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8402A2" w:rsidRPr="002257FD">
        <w:tc>
          <w:tcPr>
            <w:tcW w:w="10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02A2" w:rsidRPr="002257FD" w:rsidRDefault="008402A2" w:rsidP="00581F83">
            <w:pPr>
              <w:pStyle w:val="2"/>
              <w:spacing w:line="360" w:lineRule="auto"/>
            </w:pPr>
            <w:r w:rsidRPr="002257FD">
              <w:rPr>
                <w:b w:val="0"/>
                <w:bCs/>
                <w:sz w:val="28"/>
                <w:szCs w:val="24"/>
              </w:rPr>
              <w:t>ПРАВИЛА ДЛЯ АВТОРОВ</w:t>
            </w:r>
          </w:p>
        </w:tc>
      </w:tr>
    </w:tbl>
    <w:p w:rsidR="008402A2" w:rsidRPr="002257FD" w:rsidRDefault="008402A2" w:rsidP="00581F83"/>
    <w:p w:rsidR="008402A2" w:rsidRPr="002257FD" w:rsidRDefault="008402A2" w:rsidP="00581F83">
      <w:pPr>
        <w:ind w:firstLine="284"/>
      </w:pPr>
      <w:r w:rsidRPr="002257FD">
        <w:t xml:space="preserve">Журнал </w:t>
      </w:r>
      <w:r w:rsidR="00567B85" w:rsidRPr="002257FD">
        <w:t>«</w:t>
      </w:r>
      <w:r w:rsidRPr="002257FD">
        <w:t>Вестник Межнационального центра исследования качества жизни</w:t>
      </w:r>
      <w:r w:rsidR="00567B85" w:rsidRPr="002257FD">
        <w:t>»</w:t>
      </w:r>
      <w:r w:rsidRPr="002257FD">
        <w:t xml:space="preserve"> публикует статьи по исследованию качества жизни в различных разделах медицины.</w:t>
      </w:r>
    </w:p>
    <w:p w:rsidR="008402A2" w:rsidRPr="002257FD" w:rsidRDefault="008402A2" w:rsidP="00581F83">
      <w:pPr>
        <w:pStyle w:val="a7"/>
        <w:spacing w:line="360" w:lineRule="auto"/>
        <w:ind w:firstLine="284"/>
      </w:pPr>
      <w:r w:rsidRPr="002257FD">
        <w:t>Все предоставляемые материалы рецензируются и обсуждаются редколлегией.</w:t>
      </w:r>
    </w:p>
    <w:p w:rsidR="008402A2" w:rsidRPr="002257FD" w:rsidRDefault="000D73DB" w:rsidP="00581F83">
      <w:pPr>
        <w:ind w:firstLine="284"/>
      </w:pPr>
      <w:r w:rsidRPr="002257FD">
        <w:t>Рукописи с</w:t>
      </w:r>
      <w:r w:rsidR="008402A2" w:rsidRPr="002257FD">
        <w:t>тат</w:t>
      </w:r>
      <w:r w:rsidRPr="002257FD">
        <w:t>ей</w:t>
      </w:r>
      <w:r w:rsidR="008402A2" w:rsidRPr="002257FD">
        <w:t xml:space="preserve"> высылаются по электронной почте.</w:t>
      </w:r>
    </w:p>
    <w:p w:rsidR="008402A2" w:rsidRPr="002257FD" w:rsidRDefault="008402A2" w:rsidP="00581F83">
      <w:pPr>
        <w:ind w:firstLine="284"/>
        <w:rPr>
          <w:b/>
        </w:rPr>
      </w:pPr>
    </w:p>
    <w:p w:rsidR="008402A2" w:rsidRPr="00581F83" w:rsidRDefault="008402A2" w:rsidP="00581F83">
      <w:pPr>
        <w:pStyle w:val="3"/>
        <w:keepNext w:val="0"/>
        <w:spacing w:line="360" w:lineRule="auto"/>
        <w:ind w:firstLine="284"/>
        <w:rPr>
          <w:u w:val="single"/>
        </w:rPr>
      </w:pPr>
      <w:r w:rsidRPr="00581F83">
        <w:rPr>
          <w:u w:val="single"/>
        </w:rPr>
        <w:t>Общие требования</w:t>
      </w:r>
    </w:p>
    <w:p w:rsidR="004E3590" w:rsidRPr="00D904D5" w:rsidRDefault="004E3590" w:rsidP="00581F83">
      <w:pPr>
        <w:ind w:firstLine="284"/>
      </w:pPr>
      <w:r w:rsidRPr="002257FD">
        <w:t xml:space="preserve">Электронный вариант </w:t>
      </w:r>
      <w:r w:rsidR="000D73DB" w:rsidRPr="002257FD">
        <w:t xml:space="preserve">рукописи </w:t>
      </w:r>
      <w:r w:rsidRPr="002257FD">
        <w:t>статьи должен включать титульный лист</w:t>
      </w:r>
      <w:r w:rsidR="000D73DB" w:rsidRPr="002257FD">
        <w:t xml:space="preserve"> (на русском и английском языках)</w:t>
      </w:r>
      <w:r w:rsidRPr="002257FD">
        <w:t>, резюме (для «Оригинальных стат</w:t>
      </w:r>
      <w:bookmarkStart w:id="0" w:name="_GoBack"/>
      <w:bookmarkEnd w:id="0"/>
      <w:r w:rsidRPr="00D904D5">
        <w:t>ей»</w:t>
      </w:r>
      <w:r w:rsidR="00EC618C" w:rsidRPr="00D904D5">
        <w:t xml:space="preserve"> и «Обзоров»</w:t>
      </w:r>
      <w:r w:rsidR="000D73DB" w:rsidRPr="00D904D5">
        <w:t>, на русском и английском языках</w:t>
      </w:r>
      <w:r w:rsidRPr="00D904D5">
        <w:t>), ключевые слова (на русском и английском языках), текст статьи, таблицы (если есть), рисунки (если есть), библиографию</w:t>
      </w:r>
      <w:r w:rsidR="00FA4D93" w:rsidRPr="00D904D5">
        <w:t>, сведения о соавторах статьи, информацию о спонсорской поддержке и конфликте интересов</w:t>
      </w:r>
      <w:r w:rsidRPr="00D904D5">
        <w:t>.</w:t>
      </w:r>
    </w:p>
    <w:p w:rsidR="00950CEA" w:rsidRPr="00D904D5" w:rsidRDefault="008402A2" w:rsidP="00581F83">
      <w:pPr>
        <w:ind w:firstLine="284"/>
      </w:pPr>
      <w:r w:rsidRPr="00D904D5">
        <w:t xml:space="preserve">К </w:t>
      </w:r>
      <w:r w:rsidR="00950CEA" w:rsidRPr="00D904D5">
        <w:t>рукописи</w:t>
      </w:r>
      <w:r w:rsidRPr="00D904D5">
        <w:t xml:space="preserve"> необходимо приложить официальное направление учреждения, в котором проведена работа</w:t>
      </w:r>
      <w:r w:rsidR="00950CEA" w:rsidRPr="00D904D5">
        <w:t>,</w:t>
      </w:r>
      <w:r w:rsidR="00E378EF" w:rsidRPr="00D904D5">
        <w:t xml:space="preserve"> </w:t>
      </w:r>
      <w:r w:rsidR="00950CEA" w:rsidRPr="00D904D5">
        <w:t xml:space="preserve">скрепленное печатью, </w:t>
      </w:r>
      <w:r w:rsidR="00E378EF" w:rsidRPr="00D904D5">
        <w:t>с</w:t>
      </w:r>
      <w:r w:rsidRPr="00D904D5">
        <w:t xml:space="preserve"> виз</w:t>
      </w:r>
      <w:r w:rsidR="00E378EF" w:rsidRPr="00D904D5">
        <w:t>ой</w:t>
      </w:r>
      <w:r w:rsidRPr="00D904D5">
        <w:t xml:space="preserve"> научного руководителя</w:t>
      </w:r>
      <w:r w:rsidR="00E378EF" w:rsidRPr="00D904D5">
        <w:t xml:space="preserve"> (для аспирантов, интернов, ординаторов)</w:t>
      </w:r>
      <w:r w:rsidR="00950CEA" w:rsidRPr="00D904D5">
        <w:t>.</w:t>
      </w:r>
    </w:p>
    <w:p w:rsidR="000D73DB" w:rsidRPr="00D904D5" w:rsidRDefault="008402A2" w:rsidP="00581F83">
      <w:pPr>
        <w:pStyle w:val="a7"/>
        <w:spacing w:line="360" w:lineRule="auto"/>
        <w:ind w:firstLine="284"/>
      </w:pPr>
      <w:r w:rsidRPr="00D904D5">
        <w:rPr>
          <w:b/>
        </w:rPr>
        <w:t>Титульный лист</w:t>
      </w:r>
      <w:r w:rsidRPr="00D904D5">
        <w:t xml:space="preserve"> должен содержать: 1) название статьи</w:t>
      </w:r>
      <w:r w:rsidR="00567B85" w:rsidRPr="00D904D5">
        <w:t>;</w:t>
      </w:r>
      <w:r w:rsidRPr="00D904D5">
        <w:t xml:space="preserve"> 2) фамилии и инициалы авторов</w:t>
      </w:r>
      <w:r w:rsidR="00567B85" w:rsidRPr="00D904D5">
        <w:t>;</w:t>
      </w:r>
      <w:r w:rsidRPr="00D904D5">
        <w:t xml:space="preserve"> 3) полное название учреждения и отдела (кафедры, лаборатории), в котором выполнялась работа</w:t>
      </w:r>
      <w:r w:rsidR="00567B85" w:rsidRPr="00D904D5">
        <w:t>;</w:t>
      </w:r>
      <w:r w:rsidRPr="00D904D5">
        <w:t xml:space="preserve"> </w:t>
      </w:r>
      <w:r w:rsidR="000D73DB" w:rsidRPr="00D904D5">
        <w:t>е</w:t>
      </w:r>
      <w:r w:rsidRPr="00D904D5">
        <w:t>сли представленная работа выполнялась в более чем одном учреждении, необходимо указать принадлежность каждого автора к тому или иному учреждению</w:t>
      </w:r>
      <w:r w:rsidR="004E3590" w:rsidRPr="00D904D5">
        <w:t>;</w:t>
      </w:r>
      <w:r w:rsidRPr="00D904D5">
        <w:t xml:space="preserve"> </w:t>
      </w:r>
      <w:r w:rsidR="000D73DB" w:rsidRPr="00D904D5">
        <w:t>4</w:t>
      </w:r>
      <w:r w:rsidR="004E3590" w:rsidRPr="00D904D5">
        <w:t>) адрес</w:t>
      </w:r>
      <w:r w:rsidR="00FA4D93" w:rsidRPr="00D904D5">
        <w:t xml:space="preserve"> для корреспонденции, </w:t>
      </w:r>
      <w:r w:rsidR="00FA4D93" w:rsidRPr="00D904D5">
        <w:rPr>
          <w:lang w:val="en-US"/>
        </w:rPr>
        <w:t>e</w:t>
      </w:r>
      <w:r w:rsidR="00FA4D93" w:rsidRPr="00D904D5">
        <w:t>-</w:t>
      </w:r>
      <w:r w:rsidR="00FA4D93" w:rsidRPr="00D904D5">
        <w:rPr>
          <w:lang w:val="en-US"/>
        </w:rPr>
        <w:t>mail</w:t>
      </w:r>
      <w:r w:rsidR="004E3590" w:rsidRPr="00D904D5">
        <w:t xml:space="preserve"> и телефон автора, ответственного за контакты с редакцией. </w:t>
      </w:r>
    </w:p>
    <w:p w:rsidR="008402A2" w:rsidRPr="002257FD" w:rsidRDefault="008402A2" w:rsidP="00581F83">
      <w:pPr>
        <w:pStyle w:val="a7"/>
        <w:spacing w:line="360" w:lineRule="auto"/>
        <w:ind w:firstLine="284"/>
      </w:pPr>
      <w:r w:rsidRPr="00D904D5">
        <w:rPr>
          <w:b/>
        </w:rPr>
        <w:t>Резюме</w:t>
      </w:r>
      <w:r w:rsidRPr="00D904D5">
        <w:t xml:space="preserve"> </w:t>
      </w:r>
      <w:r w:rsidR="000D73DB" w:rsidRPr="00D904D5">
        <w:t>(для «Оригинальных статей»</w:t>
      </w:r>
      <w:r w:rsidR="00EC618C" w:rsidRPr="00D904D5">
        <w:t xml:space="preserve"> и «Обзоров»</w:t>
      </w:r>
      <w:r w:rsidR="000D73DB" w:rsidRPr="00D904D5">
        <w:t>)</w:t>
      </w:r>
      <w:r w:rsidR="000D73DB" w:rsidRPr="002257FD">
        <w:t xml:space="preserve"> должно быть представлено на русском и английском языках</w:t>
      </w:r>
      <w:r w:rsidRPr="002257FD">
        <w:t>, объем</w:t>
      </w:r>
      <w:r w:rsidR="008B0C5D" w:rsidRPr="002257FD">
        <w:t xml:space="preserve"> —</w:t>
      </w:r>
      <w:r w:rsidRPr="002257FD">
        <w:t xml:space="preserve"> 250</w:t>
      </w:r>
      <w:r w:rsidR="00567B85" w:rsidRPr="002257FD">
        <w:t>–</w:t>
      </w:r>
      <w:r w:rsidRPr="002257FD">
        <w:t xml:space="preserve">300 слов. </w:t>
      </w:r>
      <w:r w:rsidRPr="002257FD">
        <w:rPr>
          <w:b/>
        </w:rPr>
        <w:t>Ключевые слова</w:t>
      </w:r>
      <w:r w:rsidRPr="002257FD">
        <w:t xml:space="preserve"> </w:t>
      </w:r>
      <w:r w:rsidR="008B0C5D" w:rsidRPr="002257FD">
        <w:t>—</w:t>
      </w:r>
      <w:r w:rsidRPr="002257FD">
        <w:t xml:space="preserve"> от 3 до 10.</w:t>
      </w:r>
    </w:p>
    <w:p w:rsidR="000D73DB" w:rsidRPr="002257FD" w:rsidRDefault="008402A2" w:rsidP="00581F83">
      <w:pPr>
        <w:ind w:firstLine="284"/>
      </w:pPr>
      <w:r w:rsidRPr="002257FD">
        <w:rPr>
          <w:b/>
        </w:rPr>
        <w:t>Текст.</w:t>
      </w:r>
      <w:r w:rsidRPr="002257FD">
        <w:t xml:space="preserve"> </w:t>
      </w:r>
      <w:r w:rsidR="008B0C5D" w:rsidRPr="002257FD">
        <w:t>П</w:t>
      </w:r>
      <w:r w:rsidRPr="002257FD">
        <w:t xml:space="preserve">редставляется в формате </w:t>
      </w:r>
      <w:proofErr w:type="spellStart"/>
      <w:r w:rsidRPr="002257FD">
        <w:t>Microsoft</w:t>
      </w:r>
      <w:proofErr w:type="spellEnd"/>
      <w:r w:rsidRPr="002257FD">
        <w:t xml:space="preserve"> </w:t>
      </w:r>
      <w:proofErr w:type="spellStart"/>
      <w:r w:rsidRPr="002257FD">
        <w:t>Word</w:t>
      </w:r>
      <w:proofErr w:type="spellEnd"/>
      <w:r w:rsidRPr="002257FD">
        <w:t xml:space="preserve"> любой версии</w:t>
      </w:r>
      <w:r w:rsidR="000D73DB" w:rsidRPr="002257FD">
        <w:t xml:space="preserve"> через </w:t>
      </w:r>
      <w:r w:rsidR="008B0C5D" w:rsidRPr="002257FD">
        <w:t>два</w:t>
      </w:r>
      <w:r w:rsidR="000D73DB" w:rsidRPr="002257FD">
        <w:t xml:space="preserve"> интервала (размер шрифта 12), поля сверху </w:t>
      </w:r>
      <w:r w:rsidR="008B0C5D" w:rsidRPr="002257FD">
        <w:t xml:space="preserve">— </w:t>
      </w:r>
      <w:r w:rsidR="000D73DB" w:rsidRPr="002257FD">
        <w:t xml:space="preserve">25 мм, снизу </w:t>
      </w:r>
      <w:r w:rsidR="008B0C5D" w:rsidRPr="002257FD">
        <w:t xml:space="preserve">— </w:t>
      </w:r>
      <w:r w:rsidR="000D73DB" w:rsidRPr="002257FD">
        <w:t xml:space="preserve">20 мм, слева </w:t>
      </w:r>
      <w:r w:rsidR="008B0C5D" w:rsidRPr="002257FD">
        <w:t xml:space="preserve">— </w:t>
      </w:r>
      <w:r w:rsidR="000D73DB" w:rsidRPr="002257FD">
        <w:t>30 мм, справа</w:t>
      </w:r>
      <w:r w:rsidR="008B0C5D" w:rsidRPr="002257FD">
        <w:t xml:space="preserve"> —</w:t>
      </w:r>
      <w:r w:rsidR="000D73DB" w:rsidRPr="002257FD">
        <w:t xml:space="preserve"> </w:t>
      </w:r>
      <w:smartTag w:uri="urn:schemas-microsoft-com:office:smarttags" w:element="metricconverter">
        <w:smartTagPr>
          <w:attr w:name="ProductID" w:val="15 мм"/>
        </w:smartTagPr>
        <w:r w:rsidR="000D73DB" w:rsidRPr="002257FD">
          <w:t>15 мм</w:t>
        </w:r>
      </w:smartTag>
      <w:r w:rsidR="000D73DB" w:rsidRPr="002257FD">
        <w:t>.</w:t>
      </w:r>
    </w:p>
    <w:p w:rsidR="008402A2" w:rsidRPr="002257FD" w:rsidRDefault="008402A2" w:rsidP="00581F83">
      <w:pPr>
        <w:ind w:firstLine="284"/>
      </w:pPr>
      <w:r w:rsidRPr="002257FD">
        <w:t>Объем статей в раз</w:t>
      </w:r>
      <w:r w:rsidR="009C7D7C" w:rsidRPr="002257FD">
        <w:t xml:space="preserve">делах </w:t>
      </w:r>
      <w:r w:rsidR="00567B85" w:rsidRPr="002257FD">
        <w:t>«</w:t>
      </w:r>
      <w:r w:rsidR="009C7D7C" w:rsidRPr="002257FD">
        <w:t>Оригинальные статьи</w:t>
      </w:r>
      <w:r w:rsidR="00567B85" w:rsidRPr="002257FD">
        <w:t>»</w:t>
      </w:r>
      <w:r w:rsidRPr="002257FD">
        <w:t xml:space="preserve"> не должен превышать 15 стр. (без учета </w:t>
      </w:r>
      <w:r w:rsidR="008B0C5D" w:rsidRPr="002257FD">
        <w:t>библиографии</w:t>
      </w:r>
      <w:r w:rsidRPr="002257FD">
        <w:t xml:space="preserve">, таблиц и рисунков), </w:t>
      </w:r>
      <w:r w:rsidR="00567B85" w:rsidRPr="002257FD">
        <w:t>«</w:t>
      </w:r>
      <w:r w:rsidRPr="002257FD">
        <w:t>Обзоры и лекции</w:t>
      </w:r>
      <w:r w:rsidR="00567B85" w:rsidRPr="002257FD">
        <w:t>»</w:t>
      </w:r>
      <w:r w:rsidRPr="002257FD">
        <w:t xml:space="preserve"> </w:t>
      </w:r>
      <w:r w:rsidR="008B0C5D" w:rsidRPr="002257FD">
        <w:t>—</w:t>
      </w:r>
      <w:r w:rsidRPr="002257FD">
        <w:t xml:space="preserve"> 15 стр., </w:t>
      </w:r>
      <w:r w:rsidR="00567B85" w:rsidRPr="002257FD">
        <w:t>«</w:t>
      </w:r>
      <w:r w:rsidRPr="002257FD">
        <w:t>Рецензии</w:t>
      </w:r>
      <w:r w:rsidR="00567B85" w:rsidRPr="002257FD">
        <w:t>»</w:t>
      </w:r>
      <w:r w:rsidRPr="002257FD">
        <w:t xml:space="preserve"> </w:t>
      </w:r>
      <w:r w:rsidR="008B0C5D" w:rsidRPr="002257FD">
        <w:t>—</w:t>
      </w:r>
      <w:r w:rsidRPr="002257FD">
        <w:t xml:space="preserve"> 3 стр., </w:t>
      </w:r>
      <w:r w:rsidR="00567B85" w:rsidRPr="002257FD">
        <w:t>«</w:t>
      </w:r>
      <w:r w:rsidRPr="002257FD">
        <w:t>Информация</w:t>
      </w:r>
      <w:r w:rsidR="00567B85" w:rsidRPr="002257FD">
        <w:t>»</w:t>
      </w:r>
      <w:r w:rsidRPr="002257FD">
        <w:t xml:space="preserve"> </w:t>
      </w:r>
      <w:r w:rsidR="008B0C5D" w:rsidRPr="002257FD">
        <w:t>—</w:t>
      </w:r>
      <w:r w:rsidRPr="002257FD">
        <w:t xml:space="preserve"> 3 стр.</w:t>
      </w:r>
    </w:p>
    <w:p w:rsidR="008402A2" w:rsidRPr="002257FD" w:rsidRDefault="008402A2" w:rsidP="00581F83">
      <w:pPr>
        <w:ind w:firstLine="284"/>
      </w:pPr>
      <w:r w:rsidRPr="002257FD">
        <w:t>Оригинальные статьи должны иметь следующую структуру: 1) введение</w:t>
      </w:r>
      <w:r w:rsidR="00567B85" w:rsidRPr="002257FD">
        <w:t>;</w:t>
      </w:r>
      <w:r w:rsidRPr="002257FD">
        <w:t xml:space="preserve"> 2) материалы</w:t>
      </w:r>
      <w:r w:rsidR="005573A6" w:rsidRPr="002257FD">
        <w:t>/пациенты</w:t>
      </w:r>
      <w:r w:rsidRPr="002257FD">
        <w:t xml:space="preserve"> и методы</w:t>
      </w:r>
      <w:r w:rsidR="00567B85" w:rsidRPr="002257FD">
        <w:t>;</w:t>
      </w:r>
      <w:r w:rsidRPr="002257FD">
        <w:t xml:space="preserve"> 3) результаты и обсуждение</w:t>
      </w:r>
      <w:r w:rsidR="00567B85" w:rsidRPr="002257FD">
        <w:t>;</w:t>
      </w:r>
      <w:r w:rsidRPr="002257FD">
        <w:t xml:space="preserve"> 4) заключение или выводы.</w:t>
      </w:r>
    </w:p>
    <w:p w:rsidR="00FA4D93" w:rsidRPr="002257FD" w:rsidRDefault="00FA4D93" w:rsidP="00581F83">
      <w:pPr>
        <w:ind w:firstLine="284"/>
      </w:pPr>
      <w:r w:rsidRPr="002257FD">
        <w:lastRenderedPageBreak/>
        <w:t>В конце статьи указывается наличие или отсутствие спонсорской поддержки исследования, конфликта интересов.</w:t>
      </w:r>
    </w:p>
    <w:p w:rsidR="008402A2" w:rsidRPr="002257FD" w:rsidRDefault="008402A2" w:rsidP="00581F83">
      <w:pPr>
        <w:ind w:firstLine="284"/>
      </w:pPr>
      <w:r w:rsidRPr="002257FD">
        <w:rPr>
          <w:b/>
        </w:rPr>
        <w:t>Таблицы.</w:t>
      </w:r>
      <w:r w:rsidRPr="002257FD">
        <w:t xml:space="preserve"> Каждая таблица должна иметь порядковый номер и название.</w:t>
      </w:r>
    </w:p>
    <w:p w:rsidR="008402A2" w:rsidRPr="002257FD" w:rsidRDefault="008402A2" w:rsidP="00581F83">
      <w:pPr>
        <w:ind w:firstLine="284"/>
      </w:pPr>
      <w:r w:rsidRPr="002257FD">
        <w:rPr>
          <w:b/>
        </w:rPr>
        <w:t>Рисунки</w:t>
      </w:r>
      <w:r w:rsidRPr="00D904D5">
        <w:rPr>
          <w:b/>
        </w:rPr>
        <w:t>.</w:t>
      </w:r>
      <w:r w:rsidRPr="00D904D5">
        <w:t xml:space="preserve"> Рисунки представляются </w:t>
      </w:r>
      <w:r w:rsidR="00ED28F0" w:rsidRPr="00D904D5">
        <w:t>в виде отдельных файлов</w:t>
      </w:r>
      <w:r w:rsidR="00567B85" w:rsidRPr="00D904D5">
        <w:t>.</w:t>
      </w:r>
      <w:r w:rsidR="00567B85" w:rsidRPr="002257FD">
        <w:t xml:space="preserve"> Рисунок должен иметь номер и </w:t>
      </w:r>
      <w:r w:rsidR="00135BF2" w:rsidRPr="002257FD">
        <w:t>подпись</w:t>
      </w:r>
      <w:r w:rsidR="00567B85" w:rsidRPr="002257FD">
        <w:t xml:space="preserve"> </w:t>
      </w:r>
      <w:r w:rsidRPr="002257FD">
        <w:t xml:space="preserve">с объяснением условных обозначений. При создании рисунка в виде графического файла следует выбирать разрешение не менее 300 </w:t>
      </w:r>
      <w:proofErr w:type="spellStart"/>
      <w:r w:rsidRPr="002257FD">
        <w:t>dpi</w:t>
      </w:r>
      <w:proofErr w:type="spellEnd"/>
      <w:r w:rsidRPr="002257FD">
        <w:t>.</w:t>
      </w:r>
      <w:r w:rsidR="008B0C5D" w:rsidRPr="002257FD">
        <w:t xml:space="preserve"> </w:t>
      </w:r>
      <w:r w:rsidR="00CC4410" w:rsidRPr="002257FD">
        <w:t>Качество печатного оттиска рисунка обуславливается качеством оригинала, присланного автором.</w:t>
      </w:r>
    </w:p>
    <w:p w:rsidR="008402A2" w:rsidRPr="002257FD" w:rsidRDefault="008402A2" w:rsidP="00581F83">
      <w:pPr>
        <w:ind w:firstLine="284"/>
      </w:pPr>
      <w:r w:rsidRPr="002257FD">
        <w:rPr>
          <w:b/>
        </w:rPr>
        <w:t>Формулы.</w:t>
      </w:r>
      <w:r w:rsidRPr="002257FD">
        <w:t xml:space="preserve"> Для набора формул в тексте необходимо использовать </w:t>
      </w:r>
      <w:r w:rsidR="005573A6" w:rsidRPr="002257FD">
        <w:t xml:space="preserve">редактор </w:t>
      </w:r>
      <w:proofErr w:type="spellStart"/>
      <w:r w:rsidR="005573A6" w:rsidRPr="002257FD">
        <w:t>Microsoft</w:t>
      </w:r>
      <w:proofErr w:type="spellEnd"/>
      <w:r w:rsidR="005573A6" w:rsidRPr="002257FD">
        <w:t xml:space="preserve"> </w:t>
      </w:r>
      <w:proofErr w:type="spellStart"/>
      <w:r w:rsidR="005573A6" w:rsidRPr="002257FD">
        <w:t>Equation</w:t>
      </w:r>
      <w:proofErr w:type="spellEnd"/>
      <w:r w:rsidR="005573A6" w:rsidRPr="002257FD">
        <w:t xml:space="preserve"> 2.0</w:t>
      </w:r>
      <w:r w:rsidR="00567B85" w:rsidRPr="002257FD">
        <w:t>–</w:t>
      </w:r>
      <w:r w:rsidRPr="002257FD">
        <w:t xml:space="preserve">3.0 (встроенный в </w:t>
      </w:r>
      <w:proofErr w:type="spellStart"/>
      <w:r w:rsidRPr="002257FD">
        <w:t>Microsoft</w:t>
      </w:r>
      <w:proofErr w:type="spellEnd"/>
      <w:r w:rsidRPr="002257FD">
        <w:t xml:space="preserve"> </w:t>
      </w:r>
      <w:proofErr w:type="spellStart"/>
      <w:r w:rsidRPr="002257FD">
        <w:t>Office</w:t>
      </w:r>
      <w:proofErr w:type="spellEnd"/>
      <w:r w:rsidRPr="002257FD">
        <w:t>).</w:t>
      </w:r>
    </w:p>
    <w:p w:rsidR="00FA4D93" w:rsidRPr="00581F83" w:rsidRDefault="00FA4D93" w:rsidP="00581F83">
      <w:pPr>
        <w:ind w:firstLine="284"/>
      </w:pPr>
      <w:r w:rsidRPr="002257FD">
        <w:rPr>
          <w:b/>
        </w:rPr>
        <w:t xml:space="preserve">Сведения </w:t>
      </w:r>
      <w:r w:rsidR="00F00AE0" w:rsidRPr="002257FD">
        <w:rPr>
          <w:b/>
        </w:rPr>
        <w:t>о</w:t>
      </w:r>
      <w:r w:rsidRPr="002257FD">
        <w:rPr>
          <w:b/>
        </w:rPr>
        <w:t xml:space="preserve"> соавторах</w:t>
      </w:r>
      <w:r w:rsidRPr="002257FD">
        <w:t xml:space="preserve"> должны содержать информацию о научной степени, должности в указанном учреждении каждого члена соавторского коллектива.</w:t>
      </w:r>
    </w:p>
    <w:p w:rsidR="00581F83" w:rsidRPr="00581F83" w:rsidRDefault="00581F83" w:rsidP="00581F83">
      <w:pPr>
        <w:rPr>
          <w:b/>
        </w:rPr>
      </w:pPr>
    </w:p>
    <w:p w:rsidR="00581F83" w:rsidRPr="00581F83" w:rsidRDefault="00581F83" w:rsidP="00581F83">
      <w:pPr>
        <w:ind w:firstLine="284"/>
        <w:rPr>
          <w:b/>
          <w:u w:val="single"/>
        </w:rPr>
      </w:pPr>
      <w:r w:rsidRPr="00581F83">
        <w:rPr>
          <w:b/>
          <w:u w:val="single"/>
        </w:rPr>
        <w:t xml:space="preserve">Правила оформления библиографического списка </w:t>
      </w:r>
    </w:p>
    <w:p w:rsidR="00581F83" w:rsidRPr="00581F83" w:rsidRDefault="00581F83" w:rsidP="00581F83">
      <w:pPr>
        <w:ind w:firstLine="284"/>
        <w:rPr>
          <w:shd w:val="clear" w:color="auto" w:fill="FFFFFF"/>
        </w:rPr>
      </w:pPr>
      <w:r w:rsidRPr="00581F83">
        <w:t>Библиографи</w:t>
      </w:r>
      <w:r w:rsidR="003B6656">
        <w:t>ческий список</w:t>
      </w:r>
      <w:r w:rsidRPr="00581F83">
        <w:t xml:space="preserve"> озаглавливается как «</w:t>
      </w:r>
      <w:r w:rsidRPr="00581F83">
        <w:rPr>
          <w:rStyle w:val="fontstyle01"/>
          <w:rFonts w:ascii="Times New Roman" w:hAnsi="Times New Roman"/>
          <w:sz w:val="24"/>
          <w:szCs w:val="24"/>
        </w:rPr>
        <w:t>Литература/</w:t>
      </w:r>
      <w:proofErr w:type="spellStart"/>
      <w:r w:rsidRPr="00581F83">
        <w:rPr>
          <w:rStyle w:val="fontstyle01"/>
          <w:rFonts w:ascii="Times New Roman" w:hAnsi="Times New Roman"/>
          <w:sz w:val="24"/>
          <w:szCs w:val="24"/>
        </w:rPr>
        <w:t>References</w:t>
      </w:r>
      <w:proofErr w:type="spellEnd"/>
      <w:r w:rsidRPr="00581F83">
        <w:t>». В список включают</w:t>
      </w:r>
      <w:r w:rsidR="003B6656">
        <w:t xml:space="preserve"> </w:t>
      </w:r>
      <w:r w:rsidRPr="00581F83">
        <w:t xml:space="preserve">только </w:t>
      </w:r>
      <w:proofErr w:type="spellStart"/>
      <w:r w:rsidRPr="00581F83">
        <w:t>упоминающиеся</w:t>
      </w:r>
      <w:proofErr w:type="spellEnd"/>
      <w:r w:rsidRPr="00581F83">
        <w:t xml:space="preserve"> в тексте статьи</w:t>
      </w:r>
      <w:r w:rsidR="003B6656">
        <w:t xml:space="preserve"> и издания</w:t>
      </w:r>
      <w:r w:rsidRPr="00581F83">
        <w:t xml:space="preserve">. </w:t>
      </w:r>
      <w:r w:rsidRPr="00581F83">
        <w:rPr>
          <w:b/>
          <w:i/>
        </w:rPr>
        <w:t xml:space="preserve">Нумерация ссылок должна быть </w:t>
      </w:r>
      <w:r w:rsidR="003B6656">
        <w:rPr>
          <w:b/>
          <w:i/>
        </w:rPr>
        <w:t>дана</w:t>
      </w:r>
      <w:r w:rsidRPr="00581F83">
        <w:rPr>
          <w:b/>
          <w:i/>
        </w:rPr>
        <w:t xml:space="preserve"> в соответствии с порядком упоминания в тексте.</w:t>
      </w:r>
      <w:r w:rsidRPr="00581F83">
        <w:t xml:space="preserve"> В тексте статьи библиографические ссылки даются арабскими цифрами в квадратных скобках через запятую с пробелом</w:t>
      </w:r>
      <w:r w:rsidR="003B6656">
        <w:t>, н</w:t>
      </w:r>
      <w:r w:rsidRPr="00581F83">
        <w:t>апример  [10, 14]. Если цитируется несколько источников подряд, то между цифрами ставится короткое тире</w:t>
      </w:r>
      <w:r w:rsidR="003B6656">
        <w:t>, н</w:t>
      </w:r>
      <w:r w:rsidRPr="00581F83">
        <w:t xml:space="preserve">апример [2–4] или [5, 7–8]. Если цитата заканчивается ссылкой, то после квадратной скобки ставится точка.  </w:t>
      </w:r>
      <w:r w:rsidRPr="00581F83">
        <w:rPr>
          <w:shd w:val="clear" w:color="auto" w:fill="FFFFFF"/>
        </w:rPr>
        <w:t>В списке литературы каждый источник должен быть размещен с новой строки под соответствующим порядковым номером. </w:t>
      </w:r>
    </w:p>
    <w:p w:rsidR="00581F83" w:rsidRPr="00581F83" w:rsidRDefault="00581F83" w:rsidP="003B6656">
      <w:pPr>
        <w:shd w:val="clear" w:color="auto" w:fill="FFFFFF"/>
        <w:ind w:firstLine="284"/>
      </w:pPr>
      <w:r w:rsidRPr="00581F83">
        <w:rPr>
          <w:shd w:val="clear" w:color="auto" w:fill="FFFFFF"/>
        </w:rPr>
        <w:t xml:space="preserve">ФИО авторов или </w:t>
      </w:r>
      <w:proofErr w:type="spellStart"/>
      <w:r w:rsidRPr="00581F83">
        <w:rPr>
          <w:shd w:val="clear" w:color="auto" w:fill="FFFFFF"/>
        </w:rPr>
        <w:t>перв</w:t>
      </w:r>
      <w:r w:rsidR="003B6656">
        <w:rPr>
          <w:shd w:val="clear" w:color="auto" w:fill="FFFFFF"/>
        </w:rPr>
        <w:t>о</w:t>
      </w:r>
      <w:proofErr w:type="spellEnd"/>
      <w:r w:rsidR="003B6656">
        <w:rPr>
          <w:shd w:val="clear" w:color="auto" w:fill="FFFFFF"/>
        </w:rPr>
        <w:t>(-</w:t>
      </w:r>
      <w:proofErr w:type="spellStart"/>
      <w:r w:rsidRPr="00581F83">
        <w:rPr>
          <w:shd w:val="clear" w:color="auto" w:fill="FFFFFF"/>
        </w:rPr>
        <w:t>ые</w:t>
      </w:r>
      <w:proofErr w:type="spellEnd"/>
      <w:r w:rsidR="003B6656">
        <w:rPr>
          <w:shd w:val="clear" w:color="auto" w:fill="FFFFFF"/>
        </w:rPr>
        <w:t>)</w:t>
      </w:r>
      <w:r w:rsidRPr="00581F83">
        <w:rPr>
          <w:shd w:val="clear" w:color="auto" w:fill="FFFFFF"/>
        </w:rPr>
        <w:t xml:space="preserve"> слов</w:t>
      </w:r>
      <w:r w:rsidR="003B6656">
        <w:rPr>
          <w:shd w:val="clear" w:color="auto" w:fill="FFFFFF"/>
        </w:rPr>
        <w:t>о(-</w:t>
      </w:r>
      <w:r w:rsidRPr="00581F83">
        <w:rPr>
          <w:shd w:val="clear" w:color="auto" w:fill="FFFFFF"/>
        </w:rPr>
        <w:t>а</w:t>
      </w:r>
      <w:r w:rsidR="003B6656">
        <w:rPr>
          <w:shd w:val="clear" w:color="auto" w:fill="FFFFFF"/>
        </w:rPr>
        <w:t xml:space="preserve">) ― существительное или </w:t>
      </w:r>
      <w:proofErr w:type="spellStart"/>
      <w:r w:rsidR="003B6656">
        <w:rPr>
          <w:shd w:val="clear" w:color="auto" w:fill="FFFFFF"/>
        </w:rPr>
        <w:t>прилагательное+существительное</w:t>
      </w:r>
      <w:proofErr w:type="spellEnd"/>
      <w:r w:rsidR="003B6656">
        <w:rPr>
          <w:shd w:val="clear" w:color="auto" w:fill="FFFFFF"/>
        </w:rPr>
        <w:t>,</w:t>
      </w:r>
      <w:r w:rsidRPr="00581F83">
        <w:rPr>
          <w:shd w:val="clear" w:color="auto" w:fill="FFFFFF"/>
        </w:rPr>
        <w:t xml:space="preserve"> в названии источника выделяются курсивом. Инициалы автора указывают после фамилии. После </w:t>
      </w:r>
      <w:r w:rsidRPr="00581F83">
        <w:t>инициалов автор</w:t>
      </w:r>
      <w:r w:rsidR="003B6656">
        <w:t>а(-</w:t>
      </w:r>
      <w:proofErr w:type="spellStart"/>
      <w:r w:rsidRPr="00581F83">
        <w:t>ов</w:t>
      </w:r>
      <w:proofErr w:type="spellEnd"/>
      <w:r w:rsidR="003B6656">
        <w:t>)</w:t>
      </w:r>
      <w:r w:rsidRPr="00581F83">
        <w:t xml:space="preserve"> </w:t>
      </w:r>
      <w:r w:rsidRPr="00581F83">
        <w:rPr>
          <w:shd w:val="clear" w:color="auto" w:fill="FFFFFF"/>
        </w:rPr>
        <w:t xml:space="preserve">ставится точка; пробел между инициалами не ставится; </w:t>
      </w:r>
      <w:r w:rsidRPr="00581F83">
        <w:t xml:space="preserve"> между </w:t>
      </w:r>
      <w:r w:rsidR="003B6656">
        <w:t xml:space="preserve">ФИО </w:t>
      </w:r>
      <w:r w:rsidRPr="00581F83">
        <w:t>автор</w:t>
      </w:r>
      <w:r w:rsidR="003B6656">
        <w:t>ов</w:t>
      </w:r>
      <w:r w:rsidRPr="00581F83">
        <w:t xml:space="preserve"> ставится запятая.</w:t>
      </w:r>
    </w:p>
    <w:p w:rsidR="00581F83" w:rsidRPr="00581F83" w:rsidRDefault="00581F83" w:rsidP="003B6656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Theme="minorHAnsi"/>
          <w:lang w:eastAsia="en-US"/>
        </w:rPr>
      </w:pPr>
      <w:r w:rsidRPr="00581F83">
        <w:rPr>
          <w:rFonts w:eastAsiaTheme="minorHAnsi"/>
          <w:lang w:eastAsia="en-US"/>
        </w:rPr>
        <w:t>В описании каждого источника должны быть обязательно представлены первые три автора (если они есть). В случае</w:t>
      </w:r>
      <w:r w:rsidR="0034636F">
        <w:rPr>
          <w:rFonts w:eastAsiaTheme="minorHAnsi"/>
          <w:lang w:eastAsia="en-US"/>
        </w:rPr>
        <w:t>,</w:t>
      </w:r>
      <w:r w:rsidRPr="00581F83">
        <w:rPr>
          <w:rFonts w:eastAsiaTheme="minorHAnsi"/>
          <w:lang w:eastAsia="en-US"/>
        </w:rPr>
        <w:t xml:space="preserve"> если всего авторов в статье четыре, тогда указываются все четыре автора, если более четырех авторов, то пишется </w:t>
      </w:r>
      <w:r w:rsidR="0034636F">
        <w:rPr>
          <w:rFonts w:eastAsiaTheme="minorHAnsi"/>
          <w:lang w:eastAsia="en-US"/>
        </w:rPr>
        <w:t>«</w:t>
      </w:r>
      <w:r w:rsidRPr="00581F83">
        <w:rPr>
          <w:rFonts w:eastAsiaTheme="minorHAnsi"/>
          <w:lang w:eastAsia="en-US"/>
        </w:rPr>
        <w:t>и др.</w:t>
      </w:r>
      <w:r w:rsidR="0034636F">
        <w:rPr>
          <w:rFonts w:eastAsiaTheme="minorHAnsi"/>
          <w:lang w:eastAsia="en-US"/>
        </w:rPr>
        <w:t>»</w:t>
      </w:r>
      <w:r w:rsidRPr="00581F83">
        <w:rPr>
          <w:rFonts w:eastAsiaTheme="minorHAnsi"/>
          <w:lang w:eastAsia="en-US"/>
        </w:rPr>
        <w:t xml:space="preserve"> (русскоязычные статьи) или </w:t>
      </w:r>
      <w:r w:rsidR="0034636F">
        <w:rPr>
          <w:rFonts w:eastAsiaTheme="minorHAnsi"/>
          <w:lang w:eastAsia="en-US"/>
        </w:rPr>
        <w:t>«</w:t>
      </w:r>
      <w:proofErr w:type="spellStart"/>
      <w:r w:rsidRPr="00581F83">
        <w:rPr>
          <w:rFonts w:eastAsiaTheme="minorHAnsi"/>
          <w:lang w:eastAsia="en-US"/>
        </w:rPr>
        <w:t>et</w:t>
      </w:r>
      <w:proofErr w:type="spellEnd"/>
      <w:r w:rsidRPr="00581F83">
        <w:rPr>
          <w:rFonts w:eastAsiaTheme="minorHAnsi"/>
          <w:lang w:eastAsia="en-US"/>
        </w:rPr>
        <w:t xml:space="preserve"> </w:t>
      </w:r>
      <w:proofErr w:type="spellStart"/>
      <w:r w:rsidRPr="00581F83">
        <w:rPr>
          <w:rFonts w:eastAsiaTheme="minorHAnsi"/>
          <w:lang w:eastAsia="en-US"/>
        </w:rPr>
        <w:t>al</w:t>
      </w:r>
      <w:proofErr w:type="spellEnd"/>
      <w:r w:rsidRPr="00581F83">
        <w:rPr>
          <w:rFonts w:eastAsiaTheme="minorHAnsi"/>
          <w:lang w:eastAsia="en-US"/>
        </w:rPr>
        <w:t>.</w:t>
      </w:r>
      <w:r w:rsidR="0034636F">
        <w:rPr>
          <w:rFonts w:eastAsiaTheme="minorHAnsi"/>
          <w:lang w:eastAsia="en-US"/>
        </w:rPr>
        <w:t>»</w:t>
      </w:r>
      <w:r w:rsidRPr="00581F83">
        <w:rPr>
          <w:rFonts w:eastAsiaTheme="minorHAnsi"/>
          <w:lang w:eastAsia="en-US"/>
        </w:rPr>
        <w:t xml:space="preserve"> (для англоязычных статей). </w:t>
      </w:r>
    </w:p>
    <w:p w:rsidR="00581F83" w:rsidRPr="00581F83" w:rsidRDefault="00581F83" w:rsidP="0034636F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Theme="minorHAnsi"/>
          <w:lang w:eastAsia="en-US"/>
        </w:rPr>
      </w:pPr>
      <w:r w:rsidRPr="00581F83">
        <w:rPr>
          <w:shd w:val="clear" w:color="auto" w:fill="FFFFFF"/>
        </w:rPr>
        <w:t xml:space="preserve">Недопустимо сокращать название статьи. Названия журналов </w:t>
      </w:r>
      <w:r w:rsidR="0034636F">
        <w:rPr>
          <w:shd w:val="clear" w:color="auto" w:fill="FFFFFF"/>
        </w:rPr>
        <w:t>необходимо</w:t>
      </w:r>
      <w:r w:rsidRPr="00581F83">
        <w:rPr>
          <w:shd w:val="clear" w:color="auto" w:fill="FFFFFF"/>
        </w:rPr>
        <w:t xml:space="preserve"> сокращать в соответствии с каталогом названий базы данных </w:t>
      </w:r>
      <w:proofErr w:type="spellStart"/>
      <w:r w:rsidRPr="00581F83">
        <w:rPr>
          <w:shd w:val="clear" w:color="auto" w:fill="FFFFFF"/>
        </w:rPr>
        <w:t>MedLine</w:t>
      </w:r>
      <w:proofErr w:type="spellEnd"/>
      <w:r w:rsidRPr="00581F83">
        <w:rPr>
          <w:shd w:val="clear" w:color="auto" w:fill="FFFFFF"/>
        </w:rPr>
        <w:t>.</w:t>
      </w:r>
    </w:p>
    <w:p w:rsidR="00581F83" w:rsidRPr="00581F83" w:rsidRDefault="00581F83" w:rsidP="00581F8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581F83" w:rsidRPr="00581F83" w:rsidRDefault="00581F83" w:rsidP="0071103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Theme="minorHAnsi"/>
          <w:b/>
          <w:lang w:eastAsia="en-US"/>
        </w:rPr>
      </w:pPr>
      <w:r w:rsidRPr="00581F83">
        <w:rPr>
          <w:rFonts w:eastAsiaTheme="minorHAnsi"/>
          <w:b/>
          <w:lang w:eastAsia="en-US"/>
        </w:rPr>
        <w:t>Оформление ссылок на журнальные статьи</w:t>
      </w:r>
    </w:p>
    <w:p w:rsidR="00581F83" w:rsidRPr="00581F83" w:rsidRDefault="00581F83" w:rsidP="0071103D">
      <w:pPr>
        <w:ind w:firstLine="284"/>
      </w:pPr>
      <w:r w:rsidRPr="00581F83">
        <w:rPr>
          <w:shd w:val="clear" w:color="auto" w:fill="FFFFFF"/>
        </w:rPr>
        <w:t>В ссылках на статьи из журналов должны быть обязательно указаны год выхода публикации, том и номер журнала, номера страниц.</w:t>
      </w:r>
      <w:r w:rsidR="0071103D">
        <w:rPr>
          <w:shd w:val="clear" w:color="auto" w:fill="FFFFFF"/>
        </w:rPr>
        <w:t xml:space="preserve"> М</w:t>
      </w:r>
      <w:r w:rsidRPr="00581F83">
        <w:t>ежду названием журнала и г</w:t>
      </w:r>
      <w:r w:rsidR="0071103D">
        <w:t>одом его выпуска ставится точка. П</w:t>
      </w:r>
      <w:r w:rsidRPr="00581F83">
        <w:t>осле года выпуска ж</w:t>
      </w:r>
      <w:r w:rsidR="0071103D">
        <w:t>урнала ставится точка с запятой. Т</w:t>
      </w:r>
      <w:r w:rsidRPr="00581F83">
        <w:t xml:space="preserve">ом журнала указывается арабской цифрой, номер (если есть) </w:t>
      </w:r>
      <w:r w:rsidR="0071103D">
        <w:t>―</w:t>
      </w:r>
      <w:r w:rsidRPr="00581F83">
        <w:t xml:space="preserve"> в скобках</w:t>
      </w:r>
      <w:r w:rsidR="0071103D">
        <w:t>. П</w:t>
      </w:r>
      <w:r w:rsidRPr="00581F83">
        <w:t>осле тома и номера ставится двоеточие и указывается диапа</w:t>
      </w:r>
      <w:r w:rsidR="0071103D">
        <w:t>зон страниц через короткое тире. В</w:t>
      </w:r>
      <w:r w:rsidRPr="00581F83">
        <w:t xml:space="preserve"> конце ссылки ставится точка.  </w:t>
      </w:r>
    </w:p>
    <w:p w:rsidR="00581F83" w:rsidRPr="0071103D" w:rsidRDefault="00581F83" w:rsidP="0071103D">
      <w:pPr>
        <w:shd w:val="clear" w:color="auto" w:fill="FFFFFF"/>
        <w:ind w:firstLine="284"/>
        <w:rPr>
          <w:b/>
        </w:rPr>
      </w:pPr>
      <w:r w:rsidRPr="0071103D">
        <w:rPr>
          <w:b/>
        </w:rPr>
        <w:t>Пример</w:t>
      </w:r>
      <w:r w:rsidR="0071103D">
        <w:rPr>
          <w:b/>
        </w:rPr>
        <w:t>ы</w:t>
      </w:r>
    </w:p>
    <w:p w:rsidR="00581F83" w:rsidRPr="00581F83" w:rsidRDefault="0071103D" w:rsidP="00581F83">
      <w:pPr>
        <w:shd w:val="clear" w:color="auto" w:fill="FFFFFF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581F83" w:rsidRPr="00581F83">
        <w:rPr>
          <w:b/>
          <w:bCs/>
          <w:i/>
          <w:iCs/>
        </w:rPr>
        <w:t>Статьи на русском языке</w:t>
      </w:r>
      <w:r>
        <w:rPr>
          <w:b/>
          <w:bCs/>
          <w:i/>
          <w:iCs/>
        </w:rPr>
        <w:t>:</w:t>
      </w:r>
    </w:p>
    <w:p w:rsidR="00581F83" w:rsidRPr="00581F83" w:rsidRDefault="0071103D" w:rsidP="00581F83">
      <w:pPr>
        <w:pStyle w:val="10"/>
        <w:tabs>
          <w:tab w:val="num" w:pos="567"/>
        </w:tabs>
        <w:spacing w:after="0" w:line="360" w:lineRule="auto"/>
        <w:ind w:left="0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   </w:t>
      </w:r>
      <w:r w:rsidR="00581F83" w:rsidRPr="00581F83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Воробьев А.А. </w:t>
      </w:r>
      <w:r w:rsidR="00581F83" w:rsidRPr="00581F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Качество жизни как показатель эффективности государственного управления. </w:t>
      </w:r>
      <w:proofErr w:type="spellStart"/>
      <w:r w:rsidR="00581F83" w:rsidRPr="00581F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Междунар</w:t>
      </w:r>
      <w:proofErr w:type="spellEnd"/>
      <w:r w:rsidR="00581F83" w:rsidRPr="00581F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науч.-</w:t>
      </w:r>
      <w:proofErr w:type="spellStart"/>
      <w:r w:rsidR="00581F83" w:rsidRPr="00581F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исслед</w:t>
      </w:r>
      <w:proofErr w:type="spellEnd"/>
      <w:r w:rsidR="00581F83" w:rsidRPr="00581F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журн. 2016; 6 (48): 18–21.</w:t>
      </w:r>
      <w:r w:rsidR="00581F83" w:rsidRPr="00581F83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</w:t>
      </w:r>
    </w:p>
    <w:p w:rsidR="00581F83" w:rsidRPr="00581F83" w:rsidRDefault="0071103D" w:rsidP="00581F83">
      <w:pPr>
        <w:pStyle w:val="10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81F83" w:rsidRPr="00581F83">
        <w:rPr>
          <w:rFonts w:ascii="Times New Roman" w:hAnsi="Times New Roman" w:cs="Times New Roman"/>
          <w:i/>
          <w:sz w:val="24"/>
          <w:szCs w:val="24"/>
        </w:rPr>
        <w:t>Шевченко Ю.Л., Новик А.А., Кузнецов А.Н. и др.</w:t>
      </w:r>
      <w:r w:rsidR="00581F83" w:rsidRPr="0058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F83" w:rsidRPr="00581F83">
        <w:rPr>
          <w:rFonts w:ascii="Times New Roman" w:hAnsi="Times New Roman" w:cs="Times New Roman"/>
          <w:sz w:val="24"/>
          <w:szCs w:val="24"/>
        </w:rPr>
        <w:t>Аутологичная</w:t>
      </w:r>
      <w:proofErr w:type="spellEnd"/>
      <w:r w:rsidR="00581F83" w:rsidRPr="00581F83">
        <w:rPr>
          <w:rFonts w:ascii="Times New Roman" w:hAnsi="Times New Roman" w:cs="Times New Roman"/>
          <w:sz w:val="24"/>
          <w:szCs w:val="24"/>
        </w:rPr>
        <w:t xml:space="preserve"> трансплантация кроветворных стволовых клеток при рассеянном склерозе: результаты исследования Российской кооперативной группы клеточной терапии. </w:t>
      </w:r>
      <w:proofErr w:type="spellStart"/>
      <w:r w:rsidR="00581F83" w:rsidRPr="00581F83">
        <w:rPr>
          <w:rFonts w:ascii="Times New Roman" w:hAnsi="Times New Roman" w:cs="Times New Roman"/>
          <w:sz w:val="24"/>
          <w:szCs w:val="24"/>
        </w:rPr>
        <w:t>Неврол</w:t>
      </w:r>
      <w:proofErr w:type="spellEnd"/>
      <w:r w:rsidR="00581F83" w:rsidRPr="00581F83">
        <w:rPr>
          <w:rFonts w:ascii="Times New Roman" w:hAnsi="Times New Roman" w:cs="Times New Roman"/>
          <w:sz w:val="24"/>
          <w:szCs w:val="24"/>
        </w:rPr>
        <w:t>. журн. 2008; 2: 11–18.</w:t>
      </w:r>
    </w:p>
    <w:p w:rsidR="00581F83" w:rsidRPr="00581F83" w:rsidRDefault="0071103D" w:rsidP="00581F83">
      <w:pPr>
        <w:pStyle w:val="10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581F83" w:rsidRPr="00581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Статьи на </w:t>
      </w:r>
      <w:r w:rsidR="00581F83" w:rsidRPr="00581F83">
        <w:rPr>
          <w:rFonts w:ascii="Times New Roman" w:hAnsi="Times New Roman" w:cs="Times New Roman"/>
          <w:b/>
          <w:i/>
          <w:sz w:val="24"/>
          <w:szCs w:val="24"/>
        </w:rPr>
        <w:t>иностранном языке:</w:t>
      </w:r>
    </w:p>
    <w:p w:rsidR="00581F83" w:rsidRPr="00581F83" w:rsidRDefault="0071103D" w:rsidP="00581F83">
      <w:pPr>
        <w:tabs>
          <w:tab w:val="left" w:pos="426"/>
          <w:tab w:val="left" w:pos="1134"/>
        </w:tabs>
        <w:rPr>
          <w:iCs/>
          <w:lang w:val="en-US"/>
        </w:rPr>
      </w:pPr>
      <w:r>
        <w:rPr>
          <w:i/>
          <w:iCs/>
        </w:rPr>
        <w:t xml:space="preserve">    </w:t>
      </w:r>
      <w:proofErr w:type="spellStart"/>
      <w:r w:rsidR="00581F83" w:rsidRPr="00581F83">
        <w:rPr>
          <w:i/>
          <w:iCs/>
          <w:lang w:val="en-US"/>
        </w:rPr>
        <w:t>Mols</w:t>
      </w:r>
      <w:proofErr w:type="spellEnd"/>
      <w:r w:rsidR="00581F83" w:rsidRPr="0071103D">
        <w:rPr>
          <w:i/>
          <w:iCs/>
        </w:rPr>
        <w:t xml:space="preserve"> </w:t>
      </w:r>
      <w:r w:rsidR="00581F83" w:rsidRPr="00581F83">
        <w:rPr>
          <w:i/>
          <w:iCs/>
          <w:lang w:val="en-US"/>
        </w:rPr>
        <w:t>F</w:t>
      </w:r>
      <w:r w:rsidR="00581F83" w:rsidRPr="0071103D">
        <w:rPr>
          <w:i/>
          <w:iCs/>
        </w:rPr>
        <w:t xml:space="preserve">., </w:t>
      </w:r>
      <w:r w:rsidR="00581F83" w:rsidRPr="00581F83">
        <w:rPr>
          <w:i/>
          <w:iCs/>
          <w:lang w:val="en-US"/>
        </w:rPr>
        <w:t>Aaronson</w:t>
      </w:r>
      <w:r w:rsidR="00581F83" w:rsidRPr="0071103D">
        <w:rPr>
          <w:i/>
          <w:iCs/>
        </w:rPr>
        <w:t xml:space="preserve"> </w:t>
      </w:r>
      <w:r w:rsidR="00581F83" w:rsidRPr="00581F83">
        <w:rPr>
          <w:i/>
          <w:iCs/>
          <w:lang w:val="en-US"/>
        </w:rPr>
        <w:t>N</w:t>
      </w:r>
      <w:r w:rsidR="00581F83" w:rsidRPr="0071103D">
        <w:rPr>
          <w:i/>
          <w:iCs/>
        </w:rPr>
        <w:t>.</w:t>
      </w:r>
      <w:r w:rsidR="00581F83" w:rsidRPr="00581F83">
        <w:rPr>
          <w:i/>
          <w:iCs/>
          <w:lang w:val="en-US"/>
        </w:rPr>
        <w:t>K</w:t>
      </w:r>
      <w:r w:rsidR="00581F83" w:rsidRPr="0071103D">
        <w:rPr>
          <w:i/>
          <w:iCs/>
        </w:rPr>
        <w:t xml:space="preserve">., </w:t>
      </w:r>
      <w:proofErr w:type="spellStart"/>
      <w:r w:rsidR="00581F83" w:rsidRPr="00581F83">
        <w:rPr>
          <w:i/>
          <w:iCs/>
          <w:lang w:val="en-US"/>
        </w:rPr>
        <w:t>Vingerhoets</w:t>
      </w:r>
      <w:proofErr w:type="spellEnd"/>
      <w:r w:rsidR="00581F83" w:rsidRPr="0071103D">
        <w:rPr>
          <w:i/>
          <w:iCs/>
        </w:rPr>
        <w:t xml:space="preserve"> </w:t>
      </w:r>
      <w:r w:rsidR="00581F83" w:rsidRPr="00581F83">
        <w:rPr>
          <w:i/>
          <w:iCs/>
          <w:lang w:val="en-US"/>
        </w:rPr>
        <w:t>J</w:t>
      </w:r>
      <w:r w:rsidR="00581F83" w:rsidRPr="0071103D">
        <w:rPr>
          <w:i/>
          <w:iCs/>
        </w:rPr>
        <w:t>.</w:t>
      </w:r>
      <w:r w:rsidR="00581F83" w:rsidRPr="00581F83">
        <w:rPr>
          <w:i/>
          <w:iCs/>
          <w:lang w:val="en-US"/>
        </w:rPr>
        <w:t>J</w:t>
      </w:r>
      <w:r w:rsidR="00581F83" w:rsidRPr="0071103D">
        <w:rPr>
          <w:i/>
          <w:iCs/>
        </w:rPr>
        <w:t>.</w:t>
      </w:r>
      <w:r w:rsidR="00581F83" w:rsidRPr="00581F83">
        <w:rPr>
          <w:i/>
          <w:iCs/>
          <w:lang w:val="en-US"/>
        </w:rPr>
        <w:t>M</w:t>
      </w:r>
      <w:r w:rsidR="00581F83" w:rsidRPr="0071103D">
        <w:rPr>
          <w:i/>
          <w:iCs/>
        </w:rPr>
        <w:t xml:space="preserve">. </w:t>
      </w:r>
      <w:r w:rsidR="00581F83" w:rsidRPr="00581F83">
        <w:rPr>
          <w:i/>
          <w:iCs/>
          <w:lang w:val="en-US"/>
        </w:rPr>
        <w:t>et</w:t>
      </w:r>
      <w:r w:rsidR="00581F83" w:rsidRPr="0071103D">
        <w:rPr>
          <w:i/>
          <w:iCs/>
        </w:rPr>
        <w:t xml:space="preserve"> </w:t>
      </w:r>
      <w:r w:rsidR="00581F83" w:rsidRPr="00581F83">
        <w:rPr>
          <w:i/>
          <w:iCs/>
          <w:lang w:val="en-US"/>
        </w:rPr>
        <w:t>al</w:t>
      </w:r>
      <w:r w:rsidR="00581F83" w:rsidRPr="0071103D">
        <w:rPr>
          <w:i/>
          <w:iCs/>
        </w:rPr>
        <w:t xml:space="preserve">. </w:t>
      </w:r>
      <w:r w:rsidR="00581F83" w:rsidRPr="00581F83">
        <w:rPr>
          <w:iCs/>
          <w:lang w:val="en-US"/>
        </w:rPr>
        <w:t>Quality of life among Long-term non-Hodgkin lymphoma survivors. A population-based study. Cancer. 2007; 109 (8): 1658–1667.</w:t>
      </w:r>
    </w:p>
    <w:p w:rsidR="00581F83" w:rsidRPr="00581F83" w:rsidRDefault="0071103D" w:rsidP="00581F83">
      <w:pPr>
        <w:tabs>
          <w:tab w:val="left" w:pos="426"/>
          <w:tab w:val="left" w:pos="1134"/>
        </w:tabs>
      </w:pPr>
      <w:r w:rsidRPr="0071103D">
        <w:rPr>
          <w:i/>
          <w:lang w:val="en-US"/>
        </w:rPr>
        <w:t xml:space="preserve">    </w:t>
      </w:r>
      <w:proofErr w:type="spellStart"/>
      <w:r w:rsidR="00581F83" w:rsidRPr="00581F83">
        <w:rPr>
          <w:i/>
          <w:lang w:val="en-US"/>
        </w:rPr>
        <w:t>Ilmarinen</w:t>
      </w:r>
      <w:proofErr w:type="spellEnd"/>
      <w:r w:rsidR="00581F83" w:rsidRPr="00581F83">
        <w:rPr>
          <w:i/>
          <w:lang w:val="en-US"/>
        </w:rPr>
        <w:t xml:space="preserve"> J.</w:t>
      </w:r>
      <w:r w:rsidR="00581F83" w:rsidRPr="00581F83">
        <w:rPr>
          <w:lang w:val="en-US"/>
        </w:rPr>
        <w:t xml:space="preserve"> The Work Ability Index (WAI).  </w:t>
      </w:r>
      <w:proofErr w:type="spellStart"/>
      <w:r w:rsidR="00581F83" w:rsidRPr="00581F83">
        <w:rPr>
          <w:lang w:val="en-US"/>
        </w:rPr>
        <w:t>Occup</w:t>
      </w:r>
      <w:proofErr w:type="spellEnd"/>
      <w:r w:rsidR="00581F83" w:rsidRPr="00581F83">
        <w:t xml:space="preserve">. </w:t>
      </w:r>
      <w:r w:rsidR="00581F83" w:rsidRPr="00581F83">
        <w:rPr>
          <w:lang w:val="en-US"/>
        </w:rPr>
        <w:t>Med</w:t>
      </w:r>
      <w:r w:rsidR="00581F83" w:rsidRPr="00581F83">
        <w:t xml:space="preserve">. 2007; 57: 160. </w:t>
      </w:r>
    </w:p>
    <w:p w:rsidR="00581F83" w:rsidRPr="00581F83" w:rsidRDefault="00581F83" w:rsidP="00581F83">
      <w:pPr>
        <w:tabs>
          <w:tab w:val="left" w:pos="426"/>
          <w:tab w:val="left" w:pos="1134"/>
        </w:tabs>
      </w:pPr>
    </w:p>
    <w:p w:rsidR="00581F83" w:rsidRPr="00581F83" w:rsidRDefault="0071103D" w:rsidP="0071103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581F83" w:rsidRPr="00581F83">
        <w:rPr>
          <w:rFonts w:eastAsiaTheme="minorHAnsi"/>
          <w:b/>
          <w:lang w:eastAsia="en-US"/>
        </w:rPr>
        <w:t>Оформление ссылок на книги, монографии:</w:t>
      </w:r>
    </w:p>
    <w:p w:rsidR="00581F83" w:rsidRPr="00581F83" w:rsidRDefault="0071103D" w:rsidP="0071103D">
      <w:r>
        <w:rPr>
          <w:shd w:val="clear" w:color="auto" w:fill="FFFFFF"/>
        </w:rPr>
        <w:t xml:space="preserve">    </w:t>
      </w:r>
      <w:r w:rsidR="00581F83" w:rsidRPr="00581F83">
        <w:rPr>
          <w:shd w:val="clear" w:color="auto" w:fill="FFFFFF"/>
        </w:rPr>
        <w:t xml:space="preserve">В ссылках на книги должны быть указаны авторы и/или редакторы, издательство, город и год издания. </w:t>
      </w:r>
      <w:r>
        <w:rPr>
          <w:shd w:val="clear" w:color="auto" w:fill="FFFFFF"/>
        </w:rPr>
        <w:t>М</w:t>
      </w:r>
      <w:r w:rsidR="00581F83" w:rsidRPr="00581F83">
        <w:t xml:space="preserve">ежду названием книги и </w:t>
      </w:r>
      <w:r>
        <w:t>местом</w:t>
      </w:r>
      <w:r w:rsidR="00581F83" w:rsidRPr="00581F83">
        <w:t xml:space="preserve"> её выпуска ставится точка</w:t>
      </w:r>
      <w:r>
        <w:t>.  Ес</w:t>
      </w:r>
      <w:r w:rsidR="00581F83" w:rsidRPr="00581F83">
        <w:t xml:space="preserve">ли указывается редактор/редакторский коллектив, то между ним и названием ставится косая черта и указывается </w:t>
      </w:r>
      <w:r>
        <w:t>«</w:t>
      </w:r>
      <w:r w:rsidR="00581F83" w:rsidRPr="00581F83">
        <w:t>Под. ред.</w:t>
      </w:r>
      <w:r>
        <w:t>»</w:t>
      </w:r>
      <w:r w:rsidR="00581F83" w:rsidRPr="00581F83">
        <w:t>, инициалы ставятся перед фамилией</w:t>
      </w:r>
      <w:r>
        <w:t>. М</w:t>
      </w:r>
      <w:r w:rsidR="00581F83" w:rsidRPr="00581F83">
        <w:t>ежду городом и издательством ставится двоеточие</w:t>
      </w:r>
      <w:r>
        <w:t>. М</w:t>
      </w:r>
      <w:r w:rsidR="00581F83" w:rsidRPr="00581F83">
        <w:t>ежду издательством и годом издания ставится запятая</w:t>
      </w:r>
      <w:r>
        <w:t>. В</w:t>
      </w:r>
      <w:r w:rsidR="00581F83" w:rsidRPr="00581F83">
        <w:t xml:space="preserve"> конце ссылки ставится точка.  </w:t>
      </w:r>
    </w:p>
    <w:p w:rsidR="00581F83" w:rsidRPr="0071103D" w:rsidRDefault="0071103D" w:rsidP="00581F83">
      <w:pPr>
        <w:shd w:val="clear" w:color="auto" w:fill="FFFFFF"/>
        <w:rPr>
          <w:b/>
        </w:rPr>
      </w:pPr>
      <w:r w:rsidRPr="0071103D">
        <w:rPr>
          <w:b/>
        </w:rPr>
        <w:t xml:space="preserve">     </w:t>
      </w:r>
      <w:r w:rsidR="00581F83" w:rsidRPr="0071103D">
        <w:rPr>
          <w:b/>
        </w:rPr>
        <w:t>Примеры</w:t>
      </w:r>
    </w:p>
    <w:p w:rsidR="00581F83" w:rsidRPr="00581F83" w:rsidRDefault="0071103D" w:rsidP="00581F83">
      <w:pPr>
        <w:rPr>
          <w:b/>
          <w:i/>
        </w:rPr>
      </w:pPr>
      <w:r>
        <w:rPr>
          <w:b/>
          <w:i/>
        </w:rPr>
        <w:t xml:space="preserve">     </w:t>
      </w:r>
      <w:r w:rsidR="00581F83" w:rsidRPr="00581F83">
        <w:rPr>
          <w:b/>
          <w:i/>
        </w:rPr>
        <w:t>Для русскоязычных книг:</w:t>
      </w:r>
    </w:p>
    <w:p w:rsidR="00581F83" w:rsidRPr="00581F83" w:rsidRDefault="0071103D" w:rsidP="00581F83">
      <w:pPr>
        <w:tabs>
          <w:tab w:val="left" w:pos="1134"/>
        </w:tabs>
      </w:pPr>
      <w:r>
        <w:rPr>
          <w:i/>
        </w:rPr>
        <w:t xml:space="preserve">  </w:t>
      </w:r>
      <w:r w:rsidR="007E246F">
        <w:rPr>
          <w:i/>
        </w:rPr>
        <w:t xml:space="preserve">   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>з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>ров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 xml:space="preserve"> </w:t>
      </w:r>
      <w:r w:rsidR="00581F83" w:rsidRPr="00581F83">
        <w:rPr>
          <w:i/>
          <w:lang w:val="en-US"/>
        </w:rPr>
        <w:t>E</w:t>
      </w:r>
      <w:r w:rsidR="00581F83" w:rsidRPr="00581F83">
        <w:rPr>
          <w:i/>
        </w:rPr>
        <w:t>.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 xml:space="preserve">., </w:t>
      </w:r>
      <w:proofErr w:type="spellStart"/>
      <w:r w:rsidR="00581F83" w:rsidRPr="00581F83">
        <w:rPr>
          <w:i/>
        </w:rPr>
        <w:t>Затонская</w:t>
      </w:r>
      <w:proofErr w:type="spellEnd"/>
      <w:r w:rsidR="00581F83" w:rsidRPr="00581F83">
        <w:rPr>
          <w:i/>
        </w:rPr>
        <w:t xml:space="preserve"> </w:t>
      </w:r>
      <w:r w:rsidR="00581F83" w:rsidRPr="00581F83">
        <w:rPr>
          <w:i/>
          <w:lang w:val="en-US"/>
        </w:rPr>
        <w:t>H</w:t>
      </w:r>
      <w:r w:rsidR="00581F83" w:rsidRPr="00581F83">
        <w:rPr>
          <w:i/>
        </w:rPr>
        <w:t>.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>.,</w:t>
      </w:r>
      <w:r w:rsidR="00581F83" w:rsidRPr="00581F83">
        <w:t xml:space="preserve"> </w:t>
      </w:r>
      <w:r w:rsidR="00581F83" w:rsidRPr="00581F83">
        <w:rPr>
          <w:i/>
        </w:rPr>
        <w:t xml:space="preserve">Филимоненко С.С., Федорова </w:t>
      </w:r>
      <w:r w:rsidR="00581F83" w:rsidRPr="00581F83">
        <w:rPr>
          <w:i/>
          <w:lang w:val="en-US"/>
        </w:rPr>
        <w:t>A</w:t>
      </w:r>
      <w:r w:rsidR="00581F83" w:rsidRPr="00581F83">
        <w:rPr>
          <w:i/>
        </w:rPr>
        <w:t>.Р.</w:t>
      </w:r>
      <w:r w:rsidR="00581F83" w:rsidRPr="00581F83">
        <w:rPr>
          <w:b/>
        </w:rPr>
        <w:t xml:space="preserve"> </w:t>
      </w:r>
      <w:r w:rsidR="00581F83" w:rsidRPr="00581F83">
        <w:t>Профессиональные вредности работы стоматолога: Учеб.-метод. пособие. Воронеж: ВГМА им. Н.Н. Бурденко, 2006.</w:t>
      </w:r>
    </w:p>
    <w:p w:rsidR="00581F83" w:rsidRPr="00581F83" w:rsidRDefault="007E246F" w:rsidP="00581F83">
      <w:pPr>
        <w:pStyle w:val="10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581F83" w:rsidRPr="00581F83">
        <w:rPr>
          <w:rFonts w:ascii="Times New Roman" w:hAnsi="Times New Roman" w:cs="Times New Roman"/>
          <w:i/>
          <w:sz w:val="24"/>
          <w:szCs w:val="24"/>
        </w:rPr>
        <w:t xml:space="preserve">Новик А.А., </w:t>
      </w:r>
      <w:proofErr w:type="spellStart"/>
      <w:r w:rsidR="00581F83" w:rsidRPr="00581F83">
        <w:rPr>
          <w:rFonts w:ascii="Times New Roman" w:hAnsi="Times New Roman" w:cs="Times New Roman"/>
          <w:i/>
          <w:sz w:val="24"/>
          <w:szCs w:val="24"/>
        </w:rPr>
        <w:t>Ионова</w:t>
      </w:r>
      <w:proofErr w:type="spellEnd"/>
      <w:r w:rsidR="00581F83" w:rsidRPr="00581F83">
        <w:rPr>
          <w:rFonts w:ascii="Times New Roman" w:hAnsi="Times New Roman" w:cs="Times New Roman"/>
          <w:i/>
          <w:sz w:val="24"/>
          <w:szCs w:val="24"/>
        </w:rPr>
        <w:t xml:space="preserve"> Т.И. </w:t>
      </w:r>
      <w:r w:rsidR="00581F83" w:rsidRPr="00581F83">
        <w:rPr>
          <w:rFonts w:ascii="Times New Roman" w:hAnsi="Times New Roman" w:cs="Times New Roman"/>
          <w:sz w:val="24"/>
          <w:szCs w:val="24"/>
        </w:rPr>
        <w:t xml:space="preserve">Руководство по исследованию качества жизни в медицине (3-е изд., </w:t>
      </w:r>
      <w:proofErr w:type="spellStart"/>
      <w:r w:rsidR="00581F83" w:rsidRPr="00581F8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81F83" w:rsidRPr="00581F83">
        <w:rPr>
          <w:rFonts w:ascii="Times New Roman" w:hAnsi="Times New Roman" w:cs="Times New Roman"/>
          <w:sz w:val="24"/>
          <w:szCs w:val="24"/>
        </w:rPr>
        <w:t>. и доп.) / Под ред. акад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F83" w:rsidRPr="00581F83">
        <w:rPr>
          <w:rFonts w:ascii="Times New Roman" w:hAnsi="Times New Roman" w:cs="Times New Roman"/>
          <w:sz w:val="24"/>
          <w:szCs w:val="24"/>
        </w:rPr>
        <w:t>РАМН Ю.Л. Шевченко. М.: РАЕН, 2012.</w:t>
      </w:r>
    </w:p>
    <w:p w:rsidR="00581F83" w:rsidRPr="00581F83" w:rsidRDefault="007E246F" w:rsidP="00581F83">
      <w:pPr>
        <w:pStyle w:val="10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81F83" w:rsidRPr="00581F83">
        <w:rPr>
          <w:rFonts w:ascii="Times New Roman" w:hAnsi="Times New Roman" w:cs="Times New Roman"/>
          <w:b/>
          <w:i/>
          <w:sz w:val="24"/>
          <w:szCs w:val="24"/>
        </w:rPr>
        <w:t>Для книг на иностранном языке:</w:t>
      </w:r>
    </w:p>
    <w:p w:rsidR="00581F83" w:rsidRPr="00581F83" w:rsidRDefault="007E246F" w:rsidP="00581F83">
      <w:pPr>
        <w:tabs>
          <w:tab w:val="left" w:pos="1134"/>
        </w:tabs>
        <w:rPr>
          <w:lang w:val="en-US"/>
        </w:rPr>
      </w:pPr>
      <w:r w:rsidRPr="00EC618C">
        <w:rPr>
          <w:i/>
        </w:rPr>
        <w:t xml:space="preserve">     </w:t>
      </w:r>
      <w:proofErr w:type="spellStart"/>
      <w:r w:rsidR="00581F83" w:rsidRPr="00581F83">
        <w:rPr>
          <w:i/>
          <w:lang w:val="en-US"/>
        </w:rPr>
        <w:t>Tuomi</w:t>
      </w:r>
      <w:proofErr w:type="spellEnd"/>
      <w:r w:rsidR="00581F83" w:rsidRPr="007E246F">
        <w:rPr>
          <w:i/>
          <w:lang w:val="en-US"/>
        </w:rPr>
        <w:t xml:space="preserve"> </w:t>
      </w:r>
      <w:r w:rsidR="00581F83" w:rsidRPr="00581F83">
        <w:rPr>
          <w:i/>
          <w:lang w:val="en-US"/>
        </w:rPr>
        <w:t>K</w:t>
      </w:r>
      <w:r w:rsidR="00581F83" w:rsidRPr="007E246F">
        <w:rPr>
          <w:i/>
          <w:lang w:val="en-US"/>
        </w:rPr>
        <w:t xml:space="preserve">., </w:t>
      </w:r>
      <w:proofErr w:type="spellStart"/>
      <w:r w:rsidR="00581F83" w:rsidRPr="00581F83">
        <w:rPr>
          <w:i/>
          <w:lang w:val="en-US"/>
        </w:rPr>
        <w:t>Ilmarinen</w:t>
      </w:r>
      <w:proofErr w:type="spellEnd"/>
      <w:r w:rsidR="00581F83" w:rsidRPr="007E246F">
        <w:rPr>
          <w:i/>
          <w:lang w:val="en-US"/>
        </w:rPr>
        <w:t xml:space="preserve"> </w:t>
      </w:r>
      <w:r w:rsidR="00581F83" w:rsidRPr="00581F83">
        <w:rPr>
          <w:i/>
          <w:lang w:val="en-US"/>
        </w:rPr>
        <w:t>J</w:t>
      </w:r>
      <w:r w:rsidR="00581F83" w:rsidRPr="007E246F">
        <w:rPr>
          <w:i/>
          <w:lang w:val="en-US"/>
        </w:rPr>
        <w:t xml:space="preserve">., </w:t>
      </w:r>
      <w:proofErr w:type="spellStart"/>
      <w:r w:rsidR="00581F83" w:rsidRPr="00581F83">
        <w:rPr>
          <w:i/>
          <w:lang w:val="en-US"/>
        </w:rPr>
        <w:t>Jahkola</w:t>
      </w:r>
      <w:proofErr w:type="spellEnd"/>
      <w:r w:rsidR="00581F83" w:rsidRPr="007E246F">
        <w:rPr>
          <w:i/>
          <w:lang w:val="en-US"/>
        </w:rPr>
        <w:t xml:space="preserve"> </w:t>
      </w:r>
      <w:r w:rsidR="00581F83" w:rsidRPr="00581F83">
        <w:rPr>
          <w:i/>
          <w:lang w:val="en-US"/>
        </w:rPr>
        <w:t>A</w:t>
      </w:r>
      <w:r w:rsidR="00581F83" w:rsidRPr="007E246F">
        <w:rPr>
          <w:i/>
          <w:lang w:val="en-US"/>
        </w:rPr>
        <w:t>.</w:t>
      </w:r>
      <w:r w:rsidRPr="007E246F">
        <w:rPr>
          <w:i/>
          <w:lang w:val="en-US"/>
        </w:rPr>
        <w:t xml:space="preserve"> </w:t>
      </w:r>
      <w:r>
        <w:rPr>
          <w:i/>
          <w:lang w:val="en-US"/>
        </w:rPr>
        <w:t>et al.</w:t>
      </w:r>
      <w:r w:rsidR="00581F83" w:rsidRPr="007E246F">
        <w:rPr>
          <w:i/>
          <w:lang w:val="en-US"/>
        </w:rPr>
        <w:t xml:space="preserve"> </w:t>
      </w:r>
      <w:r w:rsidR="00581F83" w:rsidRPr="00581F83">
        <w:rPr>
          <w:lang w:val="en-US"/>
        </w:rPr>
        <w:t>Work</w:t>
      </w:r>
      <w:r w:rsidR="00581F83" w:rsidRPr="007E246F">
        <w:rPr>
          <w:lang w:val="en-US"/>
        </w:rPr>
        <w:t xml:space="preserve"> </w:t>
      </w:r>
      <w:r w:rsidR="00581F83" w:rsidRPr="00581F83">
        <w:rPr>
          <w:lang w:val="en-US"/>
        </w:rPr>
        <w:t>Ability</w:t>
      </w:r>
      <w:r w:rsidR="00581F83" w:rsidRPr="007E246F">
        <w:rPr>
          <w:lang w:val="en-US"/>
        </w:rPr>
        <w:t xml:space="preserve"> </w:t>
      </w:r>
      <w:r w:rsidR="00581F83" w:rsidRPr="00581F83">
        <w:rPr>
          <w:lang w:val="en-US"/>
        </w:rPr>
        <w:t>Index</w:t>
      </w:r>
      <w:r w:rsidR="00581F83" w:rsidRPr="007E246F">
        <w:rPr>
          <w:lang w:val="en-US"/>
        </w:rPr>
        <w:t xml:space="preserve"> (</w:t>
      </w:r>
      <w:proofErr w:type="gramStart"/>
      <w:r w:rsidR="00581F83" w:rsidRPr="007E246F">
        <w:rPr>
          <w:lang w:val="en-US"/>
        </w:rPr>
        <w:t>2</w:t>
      </w:r>
      <w:r w:rsidR="00581F83" w:rsidRPr="00581F83">
        <w:rPr>
          <w:lang w:val="en-US"/>
        </w:rPr>
        <w:t>nd</w:t>
      </w:r>
      <w:proofErr w:type="gramEnd"/>
      <w:r w:rsidR="00581F83" w:rsidRPr="007E246F">
        <w:rPr>
          <w:lang w:val="en-US"/>
        </w:rPr>
        <w:t xml:space="preserve"> </w:t>
      </w:r>
      <w:r w:rsidR="00581F83" w:rsidRPr="00581F83">
        <w:rPr>
          <w:lang w:val="en-US"/>
        </w:rPr>
        <w:t>revised</w:t>
      </w:r>
      <w:r w:rsidR="00581F83" w:rsidRPr="007E246F">
        <w:rPr>
          <w:lang w:val="en-US"/>
        </w:rPr>
        <w:t xml:space="preserve"> </w:t>
      </w:r>
      <w:proofErr w:type="spellStart"/>
      <w:r w:rsidR="00581F83" w:rsidRPr="00581F83">
        <w:rPr>
          <w:lang w:val="en-US"/>
        </w:rPr>
        <w:t>edn</w:t>
      </w:r>
      <w:proofErr w:type="spellEnd"/>
      <w:r w:rsidR="00581F83" w:rsidRPr="007E246F">
        <w:rPr>
          <w:lang w:val="en-US"/>
        </w:rPr>
        <w:t xml:space="preserve">.). </w:t>
      </w:r>
      <w:r w:rsidR="00581F83" w:rsidRPr="00581F83">
        <w:rPr>
          <w:lang w:val="en-US"/>
        </w:rPr>
        <w:t>Helsinki: Finnish Institute of Occupational Health, 1998.</w:t>
      </w:r>
    </w:p>
    <w:p w:rsidR="00581F83" w:rsidRPr="00581F83" w:rsidRDefault="007E246F" w:rsidP="00581F83">
      <w:pPr>
        <w:tabs>
          <w:tab w:val="left" w:pos="1134"/>
        </w:tabs>
      </w:pPr>
      <w:r>
        <w:rPr>
          <w:i/>
          <w:lang w:val="en-US"/>
        </w:rPr>
        <w:t xml:space="preserve">     </w:t>
      </w:r>
      <w:r w:rsidR="00581F83" w:rsidRPr="00581F83">
        <w:rPr>
          <w:i/>
          <w:lang w:val="en-US"/>
        </w:rPr>
        <w:t>Guidelines.</w:t>
      </w:r>
      <w:r w:rsidR="00581F83" w:rsidRPr="00581F83">
        <w:rPr>
          <w:lang w:val="en-US"/>
        </w:rPr>
        <w:t xml:space="preserve"> Patient-reported outcomes in hematology / Ed. A. </w:t>
      </w:r>
      <w:proofErr w:type="spellStart"/>
      <w:r w:rsidR="00581F83" w:rsidRPr="00581F83">
        <w:rPr>
          <w:lang w:val="en-US"/>
        </w:rPr>
        <w:t>Novik</w:t>
      </w:r>
      <w:proofErr w:type="spellEnd"/>
      <w:r w:rsidR="00581F83" w:rsidRPr="00581F83">
        <w:rPr>
          <w:lang w:val="en-US"/>
        </w:rPr>
        <w:t xml:space="preserve">, S. </w:t>
      </w:r>
      <w:proofErr w:type="spellStart"/>
      <w:r w:rsidR="00581F83" w:rsidRPr="00581F83">
        <w:rPr>
          <w:lang w:val="en-US"/>
        </w:rPr>
        <w:t>Salek</w:t>
      </w:r>
      <w:proofErr w:type="spellEnd"/>
      <w:r w:rsidR="00581F83" w:rsidRPr="00581F83">
        <w:rPr>
          <w:lang w:val="en-US"/>
        </w:rPr>
        <w:t xml:space="preserve">, T. </w:t>
      </w:r>
      <w:proofErr w:type="spellStart"/>
      <w:r w:rsidR="00581F83" w:rsidRPr="00581F83">
        <w:rPr>
          <w:lang w:val="en-US"/>
        </w:rPr>
        <w:t>Ionova</w:t>
      </w:r>
      <w:proofErr w:type="spellEnd"/>
      <w:r w:rsidR="00581F83" w:rsidRPr="00581F83">
        <w:rPr>
          <w:lang w:val="en-US"/>
        </w:rPr>
        <w:t>. Genoa</w:t>
      </w:r>
      <w:r w:rsidR="00581F83" w:rsidRPr="00581F83">
        <w:t xml:space="preserve">: </w:t>
      </w:r>
      <w:r w:rsidR="00581F83" w:rsidRPr="00581F83">
        <w:rPr>
          <w:lang w:val="en-US"/>
        </w:rPr>
        <w:t>Forum</w:t>
      </w:r>
      <w:r w:rsidR="00581F83" w:rsidRPr="00581F83">
        <w:t xml:space="preserve"> </w:t>
      </w:r>
      <w:r w:rsidR="00581F83" w:rsidRPr="00581F83">
        <w:rPr>
          <w:lang w:val="en-US"/>
        </w:rPr>
        <w:t>service</w:t>
      </w:r>
      <w:r w:rsidR="00581F83" w:rsidRPr="00581F83">
        <w:t xml:space="preserve"> </w:t>
      </w:r>
      <w:proofErr w:type="spellStart"/>
      <w:r w:rsidR="00581F83" w:rsidRPr="00581F83">
        <w:rPr>
          <w:lang w:val="en-US"/>
        </w:rPr>
        <w:t>Editore</w:t>
      </w:r>
      <w:proofErr w:type="spellEnd"/>
      <w:r>
        <w:t>,</w:t>
      </w:r>
      <w:r w:rsidR="00581F83" w:rsidRPr="00581F83">
        <w:t xml:space="preserve"> 2012.</w:t>
      </w:r>
    </w:p>
    <w:p w:rsidR="00581F83" w:rsidRPr="00581F83" w:rsidRDefault="00581F83" w:rsidP="00581F83"/>
    <w:p w:rsidR="00581F83" w:rsidRPr="00581F83" w:rsidRDefault="002B21B5" w:rsidP="00581F8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</w:t>
      </w:r>
      <w:r w:rsidR="00581F83" w:rsidRPr="00581F83">
        <w:rPr>
          <w:rFonts w:eastAsiaTheme="minorHAnsi"/>
          <w:b/>
          <w:lang w:eastAsia="en-US"/>
        </w:rPr>
        <w:t>Оформление ссылок на авторефераты диссертаций</w:t>
      </w:r>
    </w:p>
    <w:p w:rsidR="00581F83" w:rsidRPr="00581F83" w:rsidRDefault="002B21B5" w:rsidP="00581F83">
      <w:pPr>
        <w:shd w:val="clear" w:color="auto" w:fill="FFFFFF"/>
        <w:textAlignment w:val="baseline"/>
        <w:rPr>
          <w:bCs/>
        </w:rPr>
      </w:pPr>
      <w:r>
        <w:rPr>
          <w:bCs/>
          <w:i/>
        </w:rPr>
        <w:t xml:space="preserve">      </w:t>
      </w:r>
      <w:r w:rsidR="00581F83" w:rsidRPr="00581F83">
        <w:rPr>
          <w:bCs/>
          <w:i/>
        </w:rPr>
        <w:t>Асанова Ж.И.</w:t>
      </w:r>
      <w:r w:rsidR="00581F83" w:rsidRPr="00581F83">
        <w:rPr>
          <w:bCs/>
        </w:rPr>
        <w:t xml:space="preserve"> Особенности эпидемиологии и вторичной профилактики сахарного диабета среди водителей автотранспорта, безопасность дорожного движения: </w:t>
      </w:r>
      <w:proofErr w:type="spellStart"/>
      <w:r w:rsidR="00581F83" w:rsidRPr="00581F83">
        <w:rPr>
          <w:bCs/>
        </w:rPr>
        <w:t>Автореф</w:t>
      </w:r>
      <w:proofErr w:type="spellEnd"/>
      <w:r w:rsidR="00581F83" w:rsidRPr="00581F83">
        <w:rPr>
          <w:bCs/>
        </w:rPr>
        <w:t xml:space="preserve">. </w:t>
      </w:r>
      <w:proofErr w:type="spellStart"/>
      <w:r w:rsidR="00581F83" w:rsidRPr="00581F83">
        <w:rPr>
          <w:bCs/>
        </w:rPr>
        <w:t>дис</w:t>
      </w:r>
      <w:proofErr w:type="spellEnd"/>
      <w:r w:rsidR="00581F83" w:rsidRPr="00581F83">
        <w:rPr>
          <w:bCs/>
        </w:rPr>
        <w:t>. канд. мед. наук. Владикавказ, 2008.</w:t>
      </w:r>
    </w:p>
    <w:p w:rsidR="00581F83" w:rsidRPr="00581F83" w:rsidRDefault="002B21B5" w:rsidP="00581F83">
      <w:pPr>
        <w:shd w:val="clear" w:color="auto" w:fill="FFFFFF"/>
        <w:textAlignment w:val="baseline"/>
      </w:pPr>
      <w:r>
        <w:rPr>
          <w:i/>
        </w:rPr>
        <w:t xml:space="preserve">      </w:t>
      </w:r>
      <w:proofErr w:type="spellStart"/>
      <w:r w:rsidR="00581F83" w:rsidRPr="00581F83">
        <w:rPr>
          <w:i/>
        </w:rPr>
        <w:t>Тетруашвили</w:t>
      </w:r>
      <w:proofErr w:type="spellEnd"/>
      <w:r w:rsidR="00581F83" w:rsidRPr="00581F83">
        <w:rPr>
          <w:i/>
        </w:rPr>
        <w:t xml:space="preserve"> Н.К.</w:t>
      </w:r>
      <w:r w:rsidR="00581F83" w:rsidRPr="00581F83">
        <w:t xml:space="preserve"> Ранние потери беременности (иммунологические аспекты, пути профилактики и терапии): </w:t>
      </w:r>
      <w:proofErr w:type="spellStart"/>
      <w:r w:rsidR="00581F83" w:rsidRPr="00581F83">
        <w:t>Автореф</w:t>
      </w:r>
      <w:proofErr w:type="spellEnd"/>
      <w:r w:rsidR="00581F83" w:rsidRPr="00581F83">
        <w:t xml:space="preserve">. </w:t>
      </w:r>
      <w:proofErr w:type="spellStart"/>
      <w:r w:rsidR="00581F83" w:rsidRPr="00581F83">
        <w:t>дис</w:t>
      </w:r>
      <w:proofErr w:type="spellEnd"/>
      <w:r w:rsidR="00581F83" w:rsidRPr="00581F83">
        <w:t>. канд. мед. наук. М., 2008.</w:t>
      </w:r>
    </w:p>
    <w:p w:rsidR="002B21B5" w:rsidRDefault="002B21B5" w:rsidP="00581F83">
      <w:pPr>
        <w:pStyle w:val="a9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</w:p>
    <w:p w:rsidR="00581F83" w:rsidRPr="00581F83" w:rsidRDefault="002B21B5" w:rsidP="00581F83">
      <w:pPr>
        <w:pStyle w:val="a9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581F83" w:rsidRPr="00581F83">
        <w:rPr>
          <w:rFonts w:eastAsiaTheme="minorHAnsi"/>
          <w:b/>
          <w:lang w:eastAsia="en-US"/>
        </w:rPr>
        <w:t xml:space="preserve">Оформление ссылок </w:t>
      </w:r>
      <w:r w:rsidR="00581F83" w:rsidRPr="00581F83">
        <w:rPr>
          <w:rFonts w:eastAsiaTheme="minorHAnsi"/>
          <w:b/>
          <w:iCs/>
          <w:lang w:eastAsia="en-US"/>
        </w:rPr>
        <w:t xml:space="preserve">на </w:t>
      </w:r>
      <w:proofErr w:type="spellStart"/>
      <w:r w:rsidR="00581F83" w:rsidRPr="00581F83">
        <w:rPr>
          <w:rFonts w:eastAsiaTheme="minorHAnsi"/>
          <w:b/>
          <w:iCs/>
          <w:lang w:eastAsia="en-US"/>
        </w:rPr>
        <w:t>гайдлайны</w:t>
      </w:r>
      <w:proofErr w:type="spellEnd"/>
      <w:r w:rsidR="00581F83" w:rsidRPr="00581F83">
        <w:rPr>
          <w:rFonts w:eastAsiaTheme="minorHAnsi"/>
          <w:b/>
          <w:iCs/>
          <w:lang w:eastAsia="en-US"/>
        </w:rPr>
        <w:t xml:space="preserve">, правовые и нормативные </w:t>
      </w:r>
      <w:r w:rsidR="00581F83" w:rsidRPr="00581F83">
        <w:rPr>
          <w:rFonts w:eastAsiaTheme="minorHAnsi"/>
          <w:b/>
          <w:lang w:eastAsia="en-US"/>
        </w:rPr>
        <w:t xml:space="preserve">акты, приказы </w:t>
      </w:r>
    </w:p>
    <w:p w:rsidR="00581F83" w:rsidRPr="00581F83" w:rsidRDefault="002B21B5" w:rsidP="00581F83">
      <w:pPr>
        <w:pStyle w:val="a9"/>
        <w:shd w:val="clear" w:color="auto" w:fill="FFFFFF"/>
        <w:spacing w:before="0" w:beforeAutospacing="0" w:after="0" w:afterAutospacing="0" w:line="360" w:lineRule="auto"/>
      </w:pPr>
      <w:r>
        <w:rPr>
          <w:i/>
        </w:rPr>
        <w:t xml:space="preserve">       </w:t>
      </w:r>
      <w:r w:rsidR="00581F83" w:rsidRPr="00581F83">
        <w:rPr>
          <w:i/>
        </w:rPr>
        <w:t>Рекомендации</w:t>
      </w:r>
      <w:r w:rsidR="00581F83" w:rsidRPr="00581F83">
        <w:t xml:space="preserve"> по </w:t>
      </w:r>
      <w:proofErr w:type="spellStart"/>
      <w:r w:rsidR="00581F83" w:rsidRPr="00581F83">
        <w:t>реваскуляризации</w:t>
      </w:r>
      <w:proofErr w:type="spellEnd"/>
      <w:r w:rsidR="00581F83" w:rsidRPr="00581F83">
        <w:t xml:space="preserve"> миокарда Европейского общества кардиологов (ESC) и Европейской ассоциации </w:t>
      </w:r>
      <w:proofErr w:type="spellStart"/>
      <w:r w:rsidR="00581F83" w:rsidRPr="00581F83">
        <w:t>кардиоторакальных</w:t>
      </w:r>
      <w:proofErr w:type="spellEnd"/>
      <w:r w:rsidR="00581F83" w:rsidRPr="00581F83">
        <w:t xml:space="preserve"> хирургов (EACTS). Рос. </w:t>
      </w:r>
      <w:proofErr w:type="spellStart"/>
      <w:r w:rsidR="00581F83" w:rsidRPr="00581F83">
        <w:t>кардиол</w:t>
      </w:r>
      <w:proofErr w:type="spellEnd"/>
      <w:r w:rsidR="00581F83" w:rsidRPr="00581F83">
        <w:t>. журн. 2015; 2 (118): 5–81.</w:t>
      </w:r>
    </w:p>
    <w:p w:rsidR="00581F83" w:rsidRPr="00581F83" w:rsidRDefault="002B21B5" w:rsidP="00581F83">
      <w:pPr>
        <w:pStyle w:val="a9"/>
        <w:shd w:val="clear" w:color="auto" w:fill="FFFFFF"/>
        <w:spacing w:before="0" w:beforeAutospacing="0" w:after="0" w:afterAutospacing="0" w:line="360" w:lineRule="auto"/>
      </w:pPr>
      <w:r>
        <w:rPr>
          <w:i/>
        </w:rPr>
        <w:t xml:space="preserve">       </w:t>
      </w:r>
      <w:r w:rsidR="00581F83" w:rsidRPr="00581F83">
        <w:rPr>
          <w:i/>
        </w:rPr>
        <w:t>Российские клинические рекомендации</w:t>
      </w:r>
      <w:r w:rsidR="00581F83" w:rsidRPr="00581F83">
        <w:t xml:space="preserve"> по диагностике и лечению </w:t>
      </w:r>
      <w:proofErr w:type="spellStart"/>
      <w:r w:rsidR="00581F83" w:rsidRPr="00581F83">
        <w:t>лимфопролиферативных</w:t>
      </w:r>
      <w:proofErr w:type="spellEnd"/>
      <w:r w:rsidR="00581F83" w:rsidRPr="00581F83">
        <w:t xml:space="preserve"> заболеваний / Под ред. проф. И. В. </w:t>
      </w:r>
      <w:proofErr w:type="spellStart"/>
      <w:r w:rsidR="00581F83" w:rsidRPr="00581F83">
        <w:t>Поддубной</w:t>
      </w:r>
      <w:proofErr w:type="spellEnd"/>
      <w:r w:rsidR="00581F83" w:rsidRPr="00581F83">
        <w:t>, проф. В. Г. Савченко. М., 2016.</w:t>
      </w:r>
    </w:p>
    <w:p w:rsidR="00581F83" w:rsidRPr="00581F83" w:rsidRDefault="002B21B5" w:rsidP="00D904D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 xml:space="preserve">       </w:t>
      </w:r>
      <w:r w:rsidR="00581F83" w:rsidRPr="00581F83">
        <w:rPr>
          <w:i/>
        </w:rPr>
        <w:t xml:space="preserve">Федеральный закон </w:t>
      </w:r>
      <w:r w:rsidR="00581F83" w:rsidRPr="00581F83">
        <w:t>от 07.05.2013 г. № 104-ФЗ (ред. от 29.07.2017 г.)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t xml:space="preserve">. </w:t>
      </w:r>
      <w:r w:rsidRPr="00581F83">
        <w:t>Доступно по:</w:t>
      </w:r>
      <w:r>
        <w:t xml:space="preserve"> </w:t>
      </w:r>
      <w:r w:rsidRPr="002B21B5">
        <w:t>https://pfr.gov.ru/order/admin_strah_vznos/~2505</w:t>
      </w:r>
      <w:r>
        <w:t xml:space="preserve"> </w:t>
      </w:r>
      <w:r w:rsidRPr="00581F83">
        <w:t xml:space="preserve">(дата обращения </w:t>
      </w:r>
      <w:r>
        <w:t>01</w:t>
      </w:r>
      <w:r w:rsidRPr="00581F83">
        <w:t>.</w:t>
      </w:r>
      <w:r>
        <w:t>08</w:t>
      </w:r>
      <w:r w:rsidRPr="00581F83">
        <w:t>.20</w:t>
      </w:r>
      <w:r>
        <w:t>21</w:t>
      </w:r>
      <w:r w:rsidRPr="00581F83">
        <w:t>г.)</w:t>
      </w:r>
    </w:p>
    <w:p w:rsidR="002B21B5" w:rsidRDefault="002B21B5" w:rsidP="002B21B5">
      <w:pPr>
        <w:rPr>
          <w:b/>
        </w:rPr>
      </w:pPr>
      <w:r>
        <w:rPr>
          <w:b/>
        </w:rPr>
        <w:t xml:space="preserve">    </w:t>
      </w:r>
    </w:p>
    <w:p w:rsidR="00581F83" w:rsidRPr="00581F83" w:rsidRDefault="002B21B5" w:rsidP="002B21B5">
      <w:pPr>
        <w:rPr>
          <w:b/>
        </w:rPr>
      </w:pPr>
      <w:r>
        <w:rPr>
          <w:b/>
        </w:rPr>
        <w:t xml:space="preserve">     </w:t>
      </w:r>
      <w:r w:rsidR="00581F83" w:rsidRPr="00581F83">
        <w:rPr>
          <w:b/>
        </w:rPr>
        <w:t>Электронные ресурсы:</w:t>
      </w:r>
    </w:p>
    <w:p w:rsidR="00581F83" w:rsidRPr="00581F83" w:rsidRDefault="008B0C00" w:rsidP="00581F83">
      <w:r>
        <w:rPr>
          <w:i/>
        </w:rPr>
        <w:t xml:space="preserve">     </w:t>
      </w:r>
      <w:r w:rsidR="00581F83" w:rsidRPr="00581F83">
        <w:rPr>
          <w:i/>
        </w:rPr>
        <w:t xml:space="preserve">Основные направления </w:t>
      </w:r>
      <w:r w:rsidR="00581F83" w:rsidRPr="002B21B5">
        <w:t xml:space="preserve">деятельности </w:t>
      </w:r>
      <w:r w:rsidR="00581F83" w:rsidRPr="00581F83">
        <w:t>Правительства Российской Федерации на период до 2018 года (утв. Правительством РФ 31.01.2013 г.) [электронный ресурс]. Доступно по: http://www.consultant.ru/cons/cgi/online.cgi?req=doc&amp;base=LAW&amp;n=141585&amp;dst=100031&amp;date=11.08.2019 (дата обращения 11.08.2019).</w:t>
      </w:r>
    </w:p>
    <w:p w:rsidR="00581F83" w:rsidRPr="00581F83" w:rsidRDefault="008B0C00" w:rsidP="00581F83">
      <w:r>
        <w:rPr>
          <w:i/>
        </w:rPr>
        <w:lastRenderedPageBreak/>
        <w:t xml:space="preserve">     </w:t>
      </w:r>
      <w:r w:rsidR="00581F83" w:rsidRPr="00581F83">
        <w:rPr>
          <w:i/>
        </w:rPr>
        <w:t>Инструкция</w:t>
      </w:r>
      <w:r w:rsidR="00581F83" w:rsidRPr="00581F83">
        <w:t xml:space="preserve"> по обработке данных, полученных с помощью опросника SF-36 [электронный ресурс]. Доступно по: http://therapy.irkutsk.ru/doc/sf36a.pdf (дата обращения 29.04.2020 г.).</w:t>
      </w:r>
    </w:p>
    <w:p w:rsidR="00581F83" w:rsidRPr="00581F83" w:rsidRDefault="008B0C00" w:rsidP="00581F83">
      <w:pPr>
        <w:rPr>
          <w:lang w:val="en-US"/>
        </w:rPr>
      </w:pPr>
      <w:r w:rsidRPr="00EC618C">
        <w:rPr>
          <w:i/>
        </w:rPr>
        <w:t xml:space="preserve">     </w:t>
      </w:r>
      <w:r w:rsidR="00581F83" w:rsidRPr="00581F83">
        <w:rPr>
          <w:i/>
          <w:lang w:val="en-US"/>
        </w:rPr>
        <w:t>Common</w:t>
      </w:r>
      <w:r w:rsidR="00581F83" w:rsidRPr="00581F83">
        <w:rPr>
          <w:lang w:val="en-US"/>
        </w:rPr>
        <w:t xml:space="preserve"> Terminology Criteria for Adverse Evens (CTCAE 4) Version 4.0. Available at: https://evs.nci.nih.gov/ftp1/CTCAE/CTCAE_4.03_2010-06-14_QuickReference_5x7.pdf</w:t>
      </w:r>
    </w:p>
    <w:p w:rsidR="00581F83" w:rsidRPr="00581F83" w:rsidRDefault="00581F83" w:rsidP="00581F83">
      <w:pPr>
        <w:rPr>
          <w:lang w:val="en-US"/>
        </w:rPr>
      </w:pPr>
    </w:p>
    <w:p w:rsidR="00581F83" w:rsidRDefault="008B0C00" w:rsidP="00581F8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EC618C">
        <w:rPr>
          <w:rFonts w:eastAsiaTheme="minorHAnsi"/>
          <w:lang w:val="en-US" w:eastAsia="en-US"/>
        </w:rPr>
        <w:t xml:space="preserve">    </w:t>
      </w:r>
      <w:r w:rsidR="00581F83" w:rsidRPr="00581F83">
        <w:rPr>
          <w:rFonts w:eastAsiaTheme="minorHAnsi"/>
          <w:lang w:eastAsia="en-US"/>
        </w:rPr>
        <w:t>Упоминаемые в библиографи</w:t>
      </w:r>
      <w:r>
        <w:rPr>
          <w:rFonts w:eastAsiaTheme="minorHAnsi"/>
          <w:lang w:eastAsia="en-US"/>
        </w:rPr>
        <w:t>ческом списке</w:t>
      </w:r>
      <w:r w:rsidR="00581F83" w:rsidRPr="00581F83">
        <w:rPr>
          <w:rFonts w:eastAsiaTheme="minorHAnsi"/>
          <w:lang w:eastAsia="en-US"/>
        </w:rPr>
        <w:t xml:space="preserve"> ссылки должны быть верифицированы и проверены на актуальность, так как информация может устаревать.</w:t>
      </w:r>
    </w:p>
    <w:p w:rsidR="008B0C00" w:rsidRPr="00581F83" w:rsidRDefault="008B0C00" w:rsidP="00581F8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Рекомендуется цитировать литературные источники, вышедшие за последние 5 лет.</w:t>
      </w:r>
    </w:p>
    <w:p w:rsidR="00581F83" w:rsidRPr="00581F83" w:rsidRDefault="00581F83" w:rsidP="00581F83"/>
    <w:p w:rsidR="008402A2" w:rsidRPr="002257FD" w:rsidRDefault="008402A2" w:rsidP="00581F83">
      <w:pPr>
        <w:ind w:firstLine="284"/>
      </w:pPr>
      <w:r w:rsidRPr="002257FD">
        <w:t>Редколлегия оставляет за собой право редактировать статьи. Корректур</w:t>
      </w:r>
      <w:r w:rsidR="008B0C5D" w:rsidRPr="002257FD">
        <w:t>а</w:t>
      </w:r>
      <w:r w:rsidRPr="002257FD">
        <w:t xml:space="preserve"> автор</w:t>
      </w:r>
      <w:r w:rsidR="008B0C5D" w:rsidRPr="002257FD">
        <w:t>у</w:t>
      </w:r>
      <w:r w:rsidRPr="002257FD">
        <w:t xml:space="preserve"> не высыла</w:t>
      </w:r>
      <w:r w:rsidR="008B0C5D" w:rsidRPr="002257FD">
        <w:t>е</w:t>
      </w:r>
      <w:r w:rsidRPr="002257FD">
        <w:t>тся. Статьи, оформленные не по правилам, редакцией не рассматриваются.</w:t>
      </w:r>
    </w:p>
    <w:p w:rsidR="008402A2" w:rsidRPr="002257FD" w:rsidRDefault="00ED28F0" w:rsidP="00581F83">
      <w:pPr>
        <w:ind w:firstLine="284"/>
      </w:pPr>
      <w:r w:rsidRPr="002257FD">
        <w:rPr>
          <w:lang w:val="en-US"/>
        </w:rPr>
        <w:t>C</w:t>
      </w:r>
      <w:r w:rsidRPr="002257FD">
        <w:t xml:space="preserve"> правилами для авторов можно также ознакомиться на сайте </w:t>
      </w:r>
      <w:r w:rsidRPr="002257FD">
        <w:rPr>
          <w:lang w:val="en-US"/>
        </w:rPr>
        <w:t>www</w:t>
      </w:r>
      <w:r w:rsidRPr="002257FD">
        <w:t>.</w:t>
      </w:r>
      <w:r w:rsidRPr="002257FD">
        <w:rPr>
          <w:lang w:val="en-US"/>
        </w:rPr>
        <w:t>quality</w:t>
      </w:r>
      <w:r w:rsidRPr="002257FD">
        <w:t>-</w:t>
      </w:r>
      <w:r w:rsidRPr="002257FD">
        <w:rPr>
          <w:lang w:val="en-US"/>
        </w:rPr>
        <w:t>life</w:t>
      </w:r>
      <w:r w:rsidRPr="002257FD">
        <w:t>.</w:t>
      </w:r>
      <w:proofErr w:type="spellStart"/>
      <w:r w:rsidRPr="002257FD">
        <w:rPr>
          <w:lang w:val="en-US"/>
        </w:rPr>
        <w:t>ru</w:t>
      </w:r>
      <w:proofErr w:type="spellEnd"/>
      <w:r w:rsidRPr="002257FD">
        <w:t>.</w:t>
      </w:r>
    </w:p>
    <w:p w:rsidR="00ED28F0" w:rsidRPr="002257FD" w:rsidRDefault="00ED28F0" w:rsidP="00581F83">
      <w:pPr>
        <w:ind w:firstLine="284"/>
        <w:rPr>
          <w:b/>
        </w:rPr>
      </w:pPr>
    </w:p>
    <w:p w:rsidR="008402A2" w:rsidRPr="002257FD" w:rsidRDefault="008402A2" w:rsidP="00581F83">
      <w:pPr>
        <w:ind w:firstLine="284"/>
      </w:pPr>
      <w:r w:rsidRPr="002257FD">
        <w:rPr>
          <w:b/>
        </w:rPr>
        <w:t xml:space="preserve">Работы направлять </w:t>
      </w:r>
      <w:r w:rsidR="008B0C5D" w:rsidRPr="002257FD">
        <w:rPr>
          <w:b/>
        </w:rPr>
        <w:t xml:space="preserve">по электронному </w:t>
      </w:r>
      <w:r w:rsidR="000D73DB" w:rsidRPr="002257FD">
        <w:rPr>
          <w:b/>
        </w:rPr>
        <w:t>адрес</w:t>
      </w:r>
      <w:r w:rsidR="008B0C5D" w:rsidRPr="002257FD">
        <w:rPr>
          <w:b/>
        </w:rPr>
        <w:t>у</w:t>
      </w:r>
      <w:r w:rsidR="000D73DB" w:rsidRPr="002257FD">
        <w:rPr>
          <w:b/>
        </w:rPr>
        <w:t xml:space="preserve"> редакции:</w:t>
      </w:r>
      <w:r w:rsidR="00260812" w:rsidRPr="002257FD">
        <w:t xml:space="preserve"> </w:t>
      </w:r>
      <w:proofErr w:type="spellStart"/>
      <w:r w:rsidR="008B1E2F" w:rsidRPr="002257FD">
        <w:rPr>
          <w:lang w:val="en-US"/>
        </w:rPr>
        <w:t>q</w:t>
      </w:r>
      <w:r w:rsidR="000D73DB" w:rsidRPr="002257FD">
        <w:rPr>
          <w:lang w:val="en-US"/>
        </w:rPr>
        <w:t>o</w:t>
      </w:r>
      <w:r w:rsidR="008B1E2F" w:rsidRPr="002257FD">
        <w:rPr>
          <w:lang w:val="en-US"/>
        </w:rPr>
        <w:t>life</w:t>
      </w:r>
      <w:proofErr w:type="spellEnd"/>
      <w:r w:rsidR="00260812" w:rsidRPr="002257FD">
        <w:t>@</w:t>
      </w:r>
      <w:r w:rsidR="000D73DB" w:rsidRPr="002257FD">
        <w:rPr>
          <w:lang w:val="en-US"/>
        </w:rPr>
        <w:t>mail</w:t>
      </w:r>
      <w:r w:rsidR="00260812" w:rsidRPr="002257FD">
        <w:t>.</w:t>
      </w:r>
      <w:proofErr w:type="spellStart"/>
      <w:r w:rsidR="00260812" w:rsidRPr="002257FD">
        <w:rPr>
          <w:lang w:val="en-US"/>
        </w:rPr>
        <w:t>ru</w:t>
      </w:r>
      <w:proofErr w:type="spellEnd"/>
    </w:p>
    <w:p w:rsidR="008402A2" w:rsidRPr="002257FD" w:rsidRDefault="008402A2" w:rsidP="00581F83">
      <w:pPr>
        <w:ind w:firstLine="284"/>
      </w:pPr>
      <w:r w:rsidRPr="002257FD">
        <w:t>Тел</w:t>
      </w:r>
      <w:r w:rsidR="00567B85" w:rsidRPr="002257FD">
        <w:t>.:</w:t>
      </w:r>
      <w:r w:rsidR="00DB6AED" w:rsidRPr="002257FD">
        <w:t xml:space="preserve"> (812) 579 61 38</w:t>
      </w:r>
      <w:r w:rsidR="00837CCB" w:rsidRPr="002257FD">
        <w:t xml:space="preserve">, </w:t>
      </w:r>
      <w:r w:rsidR="005573A6" w:rsidRPr="002257FD">
        <w:t>+7</w:t>
      </w:r>
      <w:r w:rsidR="00837CCB" w:rsidRPr="002257FD">
        <w:t>(962) 727</w:t>
      </w:r>
      <w:r w:rsidR="008B1E2F" w:rsidRPr="002257FD">
        <w:t xml:space="preserve"> </w:t>
      </w:r>
      <w:r w:rsidR="00837CCB" w:rsidRPr="002257FD">
        <w:t>10</w:t>
      </w:r>
      <w:r w:rsidR="008B1E2F" w:rsidRPr="002257FD">
        <w:t xml:space="preserve"> </w:t>
      </w:r>
      <w:r w:rsidR="00837CCB" w:rsidRPr="002257FD">
        <w:t>29</w:t>
      </w:r>
    </w:p>
    <w:p w:rsidR="00FA4D93" w:rsidRPr="002257FD" w:rsidRDefault="00FA4D93" w:rsidP="00581F83">
      <w:pPr>
        <w:ind w:firstLine="284"/>
      </w:pPr>
    </w:p>
    <w:sectPr w:rsidR="00FA4D93" w:rsidRPr="002257FD" w:rsidSect="0012467A">
      <w:footerReference w:type="even" r:id="rId7"/>
      <w:footerReference w:type="default" r:id="rId8"/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8A" w:rsidRDefault="00C67A8A">
      <w:r>
        <w:separator/>
      </w:r>
    </w:p>
    <w:p w:rsidR="00C67A8A" w:rsidRDefault="00C67A8A"/>
    <w:p w:rsidR="00C67A8A" w:rsidRDefault="00C67A8A"/>
    <w:p w:rsidR="00C67A8A" w:rsidRDefault="00C67A8A" w:rsidP="00581F83"/>
    <w:p w:rsidR="00C67A8A" w:rsidRDefault="00C67A8A" w:rsidP="0071103D"/>
    <w:p w:rsidR="00C67A8A" w:rsidRDefault="00C67A8A" w:rsidP="0071103D"/>
  </w:endnote>
  <w:endnote w:type="continuationSeparator" w:id="0">
    <w:p w:rsidR="00C67A8A" w:rsidRDefault="00C67A8A">
      <w:r>
        <w:continuationSeparator/>
      </w:r>
    </w:p>
    <w:p w:rsidR="00C67A8A" w:rsidRDefault="00C67A8A"/>
    <w:p w:rsidR="00C67A8A" w:rsidRDefault="00C67A8A"/>
    <w:p w:rsidR="00C67A8A" w:rsidRDefault="00C67A8A" w:rsidP="00581F83"/>
    <w:p w:rsidR="00C67A8A" w:rsidRDefault="00C67A8A" w:rsidP="0071103D"/>
    <w:p w:rsidR="00C67A8A" w:rsidRDefault="00C67A8A" w:rsidP="00711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aramond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E8" w:rsidRDefault="007529C7" w:rsidP="005220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C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0CE8" w:rsidRDefault="00A10CE8" w:rsidP="00522025">
    <w:pPr>
      <w:pStyle w:val="a6"/>
      <w:ind w:right="360"/>
    </w:pPr>
  </w:p>
  <w:p w:rsidR="00985CEA" w:rsidRDefault="00985CEA"/>
  <w:p w:rsidR="00890DAB" w:rsidRDefault="00890DAB"/>
  <w:p w:rsidR="00890DAB" w:rsidRDefault="00890DAB" w:rsidP="00581F83"/>
  <w:p w:rsidR="00890DAB" w:rsidRDefault="00890DAB" w:rsidP="0071103D"/>
  <w:p w:rsidR="00890DAB" w:rsidRDefault="00890DAB" w:rsidP="007110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E8" w:rsidRDefault="007529C7" w:rsidP="005220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C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04D5">
      <w:rPr>
        <w:rStyle w:val="a8"/>
        <w:noProof/>
      </w:rPr>
      <w:t>5</w:t>
    </w:r>
    <w:r>
      <w:rPr>
        <w:rStyle w:val="a8"/>
      </w:rPr>
      <w:fldChar w:fldCharType="end"/>
    </w:r>
  </w:p>
  <w:p w:rsidR="00A10CE8" w:rsidRDefault="00A10CE8" w:rsidP="00522025">
    <w:pPr>
      <w:pStyle w:val="a6"/>
      <w:ind w:right="360"/>
    </w:pPr>
  </w:p>
  <w:p w:rsidR="00985CEA" w:rsidRDefault="00985CEA"/>
  <w:p w:rsidR="00890DAB" w:rsidRDefault="00890DAB"/>
  <w:p w:rsidR="00890DAB" w:rsidRDefault="00890DAB" w:rsidP="00581F83"/>
  <w:p w:rsidR="00890DAB" w:rsidRDefault="00890DAB" w:rsidP="0071103D"/>
  <w:p w:rsidR="00890DAB" w:rsidRDefault="00890DAB" w:rsidP="00711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8A" w:rsidRDefault="00C67A8A">
      <w:r>
        <w:separator/>
      </w:r>
    </w:p>
    <w:p w:rsidR="00C67A8A" w:rsidRDefault="00C67A8A"/>
    <w:p w:rsidR="00C67A8A" w:rsidRDefault="00C67A8A"/>
    <w:p w:rsidR="00C67A8A" w:rsidRDefault="00C67A8A" w:rsidP="00581F83"/>
    <w:p w:rsidR="00C67A8A" w:rsidRDefault="00C67A8A" w:rsidP="0071103D"/>
    <w:p w:rsidR="00C67A8A" w:rsidRDefault="00C67A8A" w:rsidP="0071103D"/>
  </w:footnote>
  <w:footnote w:type="continuationSeparator" w:id="0">
    <w:p w:rsidR="00C67A8A" w:rsidRDefault="00C67A8A">
      <w:r>
        <w:continuationSeparator/>
      </w:r>
    </w:p>
    <w:p w:rsidR="00C67A8A" w:rsidRDefault="00C67A8A"/>
    <w:p w:rsidR="00C67A8A" w:rsidRDefault="00C67A8A"/>
    <w:p w:rsidR="00C67A8A" w:rsidRDefault="00C67A8A" w:rsidP="00581F83"/>
    <w:p w:rsidR="00C67A8A" w:rsidRDefault="00C67A8A" w:rsidP="0071103D"/>
    <w:p w:rsidR="00C67A8A" w:rsidRDefault="00C67A8A" w:rsidP="007110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BC60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2C82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2545CF"/>
    <w:multiLevelType w:val="multilevel"/>
    <w:tmpl w:val="C878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5066"/>
    <w:multiLevelType w:val="hybridMultilevel"/>
    <w:tmpl w:val="4658F31E"/>
    <w:lvl w:ilvl="0" w:tplc="8E3289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25935"/>
    <w:multiLevelType w:val="hybridMultilevel"/>
    <w:tmpl w:val="364678DC"/>
    <w:lvl w:ilvl="0" w:tplc="C9B2322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16624"/>
    <w:multiLevelType w:val="multilevel"/>
    <w:tmpl w:val="651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D3E3A"/>
    <w:multiLevelType w:val="hybridMultilevel"/>
    <w:tmpl w:val="C92E7ADC"/>
    <w:lvl w:ilvl="0" w:tplc="F78A133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C65C6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pStyle w:val="a0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56CB1"/>
    <w:multiLevelType w:val="hybridMultilevel"/>
    <w:tmpl w:val="3C40B016"/>
    <w:lvl w:ilvl="0" w:tplc="81E83B28">
      <w:start w:val="1"/>
      <w:numFmt w:val="upperRoman"/>
      <w:pStyle w:val="Listnumber1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95D08"/>
    <w:multiLevelType w:val="hybridMultilevel"/>
    <w:tmpl w:val="9B105AD8"/>
    <w:lvl w:ilvl="0" w:tplc="8A4C1B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D161D78">
      <w:start w:val="1"/>
      <w:numFmt w:val="bullet"/>
      <w:pStyle w:val="ListBullet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330"/>
    <w:rsid w:val="00027385"/>
    <w:rsid w:val="000A3268"/>
    <w:rsid w:val="000D73DB"/>
    <w:rsid w:val="0012467A"/>
    <w:rsid w:val="00135BF2"/>
    <w:rsid w:val="00167D0F"/>
    <w:rsid w:val="001B0A5B"/>
    <w:rsid w:val="001E1A90"/>
    <w:rsid w:val="001F503E"/>
    <w:rsid w:val="002257FD"/>
    <w:rsid w:val="00260812"/>
    <w:rsid w:val="002676E2"/>
    <w:rsid w:val="002B21B5"/>
    <w:rsid w:val="002C52A9"/>
    <w:rsid w:val="00344F1C"/>
    <w:rsid w:val="0034636F"/>
    <w:rsid w:val="0039330D"/>
    <w:rsid w:val="003B6656"/>
    <w:rsid w:val="003C122D"/>
    <w:rsid w:val="00416000"/>
    <w:rsid w:val="00452A33"/>
    <w:rsid w:val="00461CB6"/>
    <w:rsid w:val="004711E4"/>
    <w:rsid w:val="004E3590"/>
    <w:rsid w:val="00522025"/>
    <w:rsid w:val="005573A6"/>
    <w:rsid w:val="00567B85"/>
    <w:rsid w:val="00581F83"/>
    <w:rsid w:val="00612077"/>
    <w:rsid w:val="006E0170"/>
    <w:rsid w:val="006E55A6"/>
    <w:rsid w:val="0071103D"/>
    <w:rsid w:val="007529C7"/>
    <w:rsid w:val="00794A0D"/>
    <w:rsid w:val="007E246F"/>
    <w:rsid w:val="00814856"/>
    <w:rsid w:val="00822390"/>
    <w:rsid w:val="00837CCB"/>
    <w:rsid w:val="008402A2"/>
    <w:rsid w:val="00890DAB"/>
    <w:rsid w:val="008B0C00"/>
    <w:rsid w:val="008B0C5D"/>
    <w:rsid w:val="008B1E2F"/>
    <w:rsid w:val="008B7E5E"/>
    <w:rsid w:val="008C0AF4"/>
    <w:rsid w:val="00950CEA"/>
    <w:rsid w:val="00956F1E"/>
    <w:rsid w:val="009673F1"/>
    <w:rsid w:val="00985CEA"/>
    <w:rsid w:val="009970E5"/>
    <w:rsid w:val="009C7D7C"/>
    <w:rsid w:val="00A10CE8"/>
    <w:rsid w:val="00AF7E49"/>
    <w:rsid w:val="00B53330"/>
    <w:rsid w:val="00BD2163"/>
    <w:rsid w:val="00BE73AD"/>
    <w:rsid w:val="00C21833"/>
    <w:rsid w:val="00C67A8A"/>
    <w:rsid w:val="00CC4410"/>
    <w:rsid w:val="00D904D5"/>
    <w:rsid w:val="00DA7A53"/>
    <w:rsid w:val="00DB6AED"/>
    <w:rsid w:val="00DE06DE"/>
    <w:rsid w:val="00DE3E3D"/>
    <w:rsid w:val="00E11B3E"/>
    <w:rsid w:val="00E1788F"/>
    <w:rsid w:val="00E30EDF"/>
    <w:rsid w:val="00E378EF"/>
    <w:rsid w:val="00EC618C"/>
    <w:rsid w:val="00ED28F0"/>
    <w:rsid w:val="00F00AE0"/>
    <w:rsid w:val="00F6591E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4C3139-E809-4D02-B673-6A7A21D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2467A"/>
    <w:pPr>
      <w:spacing w:line="360" w:lineRule="auto"/>
      <w:jc w:val="both"/>
    </w:pPr>
    <w:rPr>
      <w:sz w:val="24"/>
      <w:szCs w:val="24"/>
    </w:rPr>
  </w:style>
  <w:style w:type="paragraph" w:styleId="1">
    <w:name w:val="heading 1"/>
    <w:basedOn w:val="a1"/>
    <w:next w:val="a1"/>
    <w:autoRedefine/>
    <w:qFormat/>
    <w:rsid w:val="0012467A"/>
    <w:pPr>
      <w:keepNext/>
      <w:pageBreakBefore/>
      <w:spacing w:after="240"/>
      <w:outlineLvl w:val="0"/>
    </w:pPr>
    <w:rPr>
      <w:rFonts w:cs="Arial"/>
      <w:b/>
      <w:bCs/>
      <w:spacing w:val="40"/>
      <w:kern w:val="32"/>
      <w:sz w:val="28"/>
      <w:szCs w:val="28"/>
    </w:rPr>
  </w:style>
  <w:style w:type="paragraph" w:styleId="2">
    <w:name w:val="heading 2"/>
    <w:basedOn w:val="a1"/>
    <w:next w:val="a1"/>
    <w:qFormat/>
    <w:rsid w:val="0012467A"/>
    <w:pPr>
      <w:keepNext/>
      <w:spacing w:line="240" w:lineRule="auto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1"/>
    <w:next w:val="a1"/>
    <w:qFormat/>
    <w:rsid w:val="0012467A"/>
    <w:pPr>
      <w:keepNext/>
      <w:spacing w:line="240" w:lineRule="auto"/>
      <w:ind w:firstLine="567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istnumber1">
    <w:name w:val="List number1"/>
    <w:basedOn w:val="a"/>
    <w:autoRedefine/>
    <w:rsid w:val="0012467A"/>
    <w:pPr>
      <w:numPr>
        <w:numId w:val="9"/>
      </w:numPr>
      <w:jc w:val="left"/>
    </w:pPr>
  </w:style>
  <w:style w:type="paragraph" w:styleId="a">
    <w:name w:val="List Number"/>
    <w:basedOn w:val="a1"/>
    <w:autoRedefine/>
    <w:rsid w:val="0012467A"/>
    <w:pPr>
      <w:numPr>
        <w:numId w:val="6"/>
      </w:numPr>
    </w:pPr>
  </w:style>
  <w:style w:type="paragraph" w:customStyle="1" w:styleId="Tabletext">
    <w:name w:val="Table text"/>
    <w:basedOn w:val="a1"/>
    <w:autoRedefine/>
    <w:rsid w:val="0012467A"/>
    <w:pPr>
      <w:jc w:val="center"/>
    </w:pPr>
  </w:style>
  <w:style w:type="paragraph" w:customStyle="1" w:styleId="ListBullett3">
    <w:name w:val="List Bullett 3"/>
    <w:basedOn w:val="a0"/>
    <w:autoRedefine/>
    <w:rsid w:val="0012467A"/>
    <w:pPr>
      <w:numPr>
        <w:ilvl w:val="1"/>
        <w:numId w:val="4"/>
      </w:numPr>
    </w:pPr>
    <w:rPr>
      <w:snapToGrid w:val="0"/>
      <w:szCs w:val="20"/>
    </w:rPr>
  </w:style>
  <w:style w:type="paragraph" w:styleId="a0">
    <w:name w:val="List Bullet"/>
    <w:basedOn w:val="a1"/>
    <w:autoRedefine/>
    <w:rsid w:val="0012467A"/>
    <w:pPr>
      <w:numPr>
        <w:ilvl w:val="2"/>
        <w:numId w:val="8"/>
      </w:numPr>
    </w:pPr>
  </w:style>
  <w:style w:type="paragraph" w:styleId="20">
    <w:name w:val="Body Text 2"/>
    <w:basedOn w:val="a1"/>
    <w:autoRedefine/>
    <w:rsid w:val="0012467A"/>
    <w:pPr>
      <w:spacing w:after="120" w:line="480" w:lineRule="auto"/>
      <w:ind w:firstLine="567"/>
      <w:jc w:val="right"/>
    </w:pPr>
  </w:style>
  <w:style w:type="paragraph" w:styleId="30">
    <w:name w:val="Body Text 3"/>
    <w:basedOn w:val="a1"/>
    <w:autoRedefine/>
    <w:rsid w:val="0012467A"/>
    <w:pPr>
      <w:spacing w:after="120"/>
      <w:ind w:firstLine="567"/>
    </w:pPr>
    <w:rPr>
      <w:b/>
      <w:szCs w:val="16"/>
    </w:rPr>
  </w:style>
  <w:style w:type="paragraph" w:styleId="a5">
    <w:name w:val="caption"/>
    <w:basedOn w:val="a1"/>
    <w:next w:val="a1"/>
    <w:autoRedefine/>
    <w:qFormat/>
    <w:rsid w:val="0012467A"/>
    <w:pPr>
      <w:keepNext/>
      <w:spacing w:before="120" w:after="120"/>
    </w:pPr>
    <w:rPr>
      <w:b/>
      <w:bCs/>
      <w:szCs w:val="20"/>
    </w:rPr>
  </w:style>
  <w:style w:type="paragraph" w:styleId="a6">
    <w:name w:val="footer"/>
    <w:basedOn w:val="a1"/>
    <w:rsid w:val="00522025"/>
    <w:pPr>
      <w:tabs>
        <w:tab w:val="center" w:pos="4677"/>
        <w:tab w:val="right" w:pos="9355"/>
      </w:tabs>
    </w:pPr>
  </w:style>
  <w:style w:type="paragraph" w:styleId="a7">
    <w:name w:val="Body Text Indent"/>
    <w:basedOn w:val="a1"/>
    <w:rsid w:val="0012467A"/>
    <w:pPr>
      <w:spacing w:line="240" w:lineRule="auto"/>
      <w:ind w:firstLine="567"/>
    </w:pPr>
  </w:style>
  <w:style w:type="character" w:styleId="a8">
    <w:name w:val="page number"/>
    <w:basedOn w:val="a2"/>
    <w:rsid w:val="00522025"/>
  </w:style>
  <w:style w:type="paragraph" w:customStyle="1" w:styleId="10">
    <w:name w:val="Абзац списка1"/>
    <w:rsid w:val="00581F83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93"/>
      <w:kern w:val="1"/>
      <w:sz w:val="22"/>
      <w:szCs w:val="22"/>
      <w:lang w:eastAsia="ar-SA"/>
    </w:rPr>
  </w:style>
  <w:style w:type="character" w:customStyle="1" w:styleId="fontstyle01">
    <w:name w:val="fontstyle01"/>
    <w:basedOn w:val="a2"/>
    <w:rsid w:val="00581F83"/>
    <w:rPr>
      <w:rFonts w:ascii="GaramondC-Bold" w:hAnsi="GaramondC-Bold" w:hint="default"/>
      <w:b/>
      <w:bCs/>
      <w:i w:val="0"/>
      <w:iCs w:val="0"/>
      <w:color w:val="231F20"/>
      <w:sz w:val="18"/>
      <w:szCs w:val="18"/>
    </w:rPr>
  </w:style>
  <w:style w:type="paragraph" w:styleId="a9">
    <w:name w:val="Normal (Web)"/>
    <w:basedOn w:val="a1"/>
    <w:uiPriority w:val="99"/>
    <w:unhideWhenUsed/>
    <w:rsid w:val="00581F83"/>
    <w:pPr>
      <w:spacing w:before="100" w:beforeAutospacing="1" w:after="100" w:afterAutospacing="1" w:line="240" w:lineRule="auto"/>
      <w:jc w:val="left"/>
    </w:pPr>
  </w:style>
  <w:style w:type="character" w:styleId="aa">
    <w:name w:val="Hyperlink"/>
    <w:basedOn w:val="a2"/>
    <w:unhideWhenUsed/>
    <w:rsid w:val="002B2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ДЛЯ АВТОРОВ</vt:lpstr>
    </vt:vector>
  </TitlesOfParts>
  <Company>ВМА</Company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ДЛЯ АВТОРОВ</dc:title>
  <dc:creator>Киштович Антон Валерьевич</dc:creator>
  <cp:lastModifiedBy>Главный</cp:lastModifiedBy>
  <cp:revision>12</cp:revision>
  <cp:lastPrinted>2008-08-28T13:11:00Z</cp:lastPrinted>
  <dcterms:created xsi:type="dcterms:W3CDTF">2020-08-25T09:10:00Z</dcterms:created>
  <dcterms:modified xsi:type="dcterms:W3CDTF">2021-08-09T13:16:00Z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139786424</vt:i4>
  </property>
  <property fmtid="{D5CDD505-2E9C-101B-9397-08002B2CF9AE}" pid="3" name="_EmailSubject">
    <vt:lpwstr>вестник МЦИКЖ</vt:lpwstr>
  </property>
  <property fmtid="{D5CDD505-2E9C-101B-9397-08002B2CF9AE}" pid="4" name="_AuthorEmail">
    <vt:lpwstr>mcqlr@comset.net</vt:lpwstr>
  </property>
  <property fmtid="{D5CDD505-2E9C-101B-9397-08002B2CF9AE}" pid="5" name="_AuthorEmailDisplayName">
    <vt:lpwstr>MCQLR</vt:lpwstr>
  </property>
  <property fmtid="{D5CDD505-2E9C-101B-9397-08002B2CF9AE}" pid="6" name="_ReviewingToolsShownOnce">
    <vt:lpwstr/>
  </property>
</Properties>
</file>